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F3" w:rsidRDefault="009D0DF3" w:rsidP="009D0D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DF3" w:rsidRPr="009D0DF3" w:rsidRDefault="009D0DF3" w:rsidP="009D0D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22225" b="127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D0DF3" w:rsidRPr="00F44E4D" w:rsidRDefault="009D0DF3" w:rsidP="009D0DF3">
      <w:pPr>
        <w:jc w:val="center"/>
        <w:rPr>
          <w:rFonts w:ascii="Times New Roman" w:hAnsi="Times New Roman" w:cs="Times New Roman"/>
          <w:b/>
          <w:color w:val="CC0066"/>
          <w:sz w:val="84"/>
          <w:szCs w:val="84"/>
        </w:rPr>
      </w:pPr>
      <w:r w:rsidRPr="00F44E4D">
        <w:rPr>
          <w:rFonts w:ascii="Times New Roman" w:hAnsi="Times New Roman" w:cs="Times New Roman"/>
          <w:b/>
          <w:color w:val="CC0066"/>
          <w:sz w:val="84"/>
          <w:szCs w:val="84"/>
        </w:rPr>
        <w:t xml:space="preserve">«Оздоровительная </w:t>
      </w:r>
      <w:proofErr w:type="spellStart"/>
      <w:r w:rsidRPr="00F44E4D">
        <w:rPr>
          <w:rFonts w:ascii="Times New Roman" w:hAnsi="Times New Roman" w:cs="Times New Roman"/>
          <w:b/>
          <w:color w:val="CC0066"/>
          <w:sz w:val="84"/>
          <w:szCs w:val="84"/>
        </w:rPr>
        <w:t>фитбол</w:t>
      </w:r>
      <w:proofErr w:type="spellEnd"/>
      <w:r w:rsidRPr="00F44E4D">
        <w:rPr>
          <w:rFonts w:ascii="Times New Roman" w:hAnsi="Times New Roman" w:cs="Times New Roman"/>
          <w:b/>
          <w:color w:val="CC0066"/>
          <w:sz w:val="84"/>
          <w:szCs w:val="84"/>
        </w:rPr>
        <w:t>-гимнастика»</w:t>
      </w:r>
    </w:p>
    <w:p w:rsidR="009D0DF3" w:rsidRPr="00F44E4D" w:rsidRDefault="009D0DF3" w:rsidP="009D0DF3">
      <w:pPr>
        <w:jc w:val="both"/>
        <w:rPr>
          <w:rFonts w:ascii="Times New Roman" w:hAnsi="Times New Roman" w:cs="Times New Roman"/>
          <w:color w:val="CC0066"/>
          <w:sz w:val="28"/>
          <w:szCs w:val="28"/>
        </w:rPr>
      </w:pPr>
      <w:r w:rsidRPr="00F44E4D">
        <w:rPr>
          <w:rFonts w:ascii="Times New Roman" w:hAnsi="Times New Roman" w:cs="Times New Roman"/>
          <w:color w:val="CC0066"/>
          <w:sz w:val="28"/>
          <w:szCs w:val="28"/>
        </w:rPr>
        <w:t xml:space="preserve"> </w:t>
      </w:r>
    </w:p>
    <w:p w:rsid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F3">
        <w:rPr>
          <w:rFonts w:ascii="Times New Roman" w:hAnsi="Times New Roman" w:cs="Times New Roman"/>
          <w:b/>
          <w:sz w:val="28"/>
          <w:szCs w:val="28"/>
        </w:rPr>
        <w:lastRenderedPageBreak/>
        <w:t>Фитбол</w:t>
      </w:r>
      <w:proofErr w:type="spellEnd"/>
      <w:r w:rsidRPr="009D0DF3">
        <w:rPr>
          <w:rFonts w:ascii="Times New Roman" w:hAnsi="Times New Roman" w:cs="Times New Roman"/>
          <w:b/>
          <w:sz w:val="28"/>
          <w:szCs w:val="28"/>
        </w:rPr>
        <w:t>-мяч</w:t>
      </w:r>
      <w:r w:rsidRPr="009D0DF3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9D0DF3">
        <w:rPr>
          <w:rFonts w:ascii="Times New Roman" w:hAnsi="Times New Roman" w:cs="Times New Roman"/>
          <w:sz w:val="28"/>
          <w:szCs w:val="28"/>
        </w:rPr>
        <w:t xml:space="preserve"> нетрадиционное оборудование, которое позволяет проводить профилактику в здоровье детей в игровой форме. Благодаря этому повышается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эффективноть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лечебного воздействия на детский организм, улучшается эмоционально-психическое состояние дошкольников.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</w:t>
      </w:r>
      <w:r w:rsidRPr="009D0DF3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D0DF3">
        <w:rPr>
          <w:rFonts w:ascii="Times New Roman" w:hAnsi="Times New Roman" w:cs="Times New Roman"/>
          <w:i/>
          <w:sz w:val="28"/>
          <w:szCs w:val="28"/>
        </w:rPr>
        <w:t>fitball</w:t>
      </w:r>
      <w:proofErr w:type="spellEnd"/>
      <w:r w:rsidRPr="009D0DF3">
        <w:rPr>
          <w:rFonts w:ascii="Times New Roman" w:hAnsi="Times New Roman" w:cs="Times New Roman"/>
          <w:i/>
          <w:sz w:val="28"/>
          <w:szCs w:val="28"/>
        </w:rPr>
        <w:t>, "</w:t>
      </w:r>
      <w:proofErr w:type="spellStart"/>
      <w:r w:rsidRPr="009D0DF3">
        <w:rPr>
          <w:rFonts w:ascii="Times New Roman" w:hAnsi="Times New Roman" w:cs="Times New Roman"/>
          <w:i/>
          <w:sz w:val="28"/>
          <w:szCs w:val="28"/>
        </w:rPr>
        <w:t>fit</w:t>
      </w:r>
      <w:proofErr w:type="spellEnd"/>
      <w:r w:rsidRPr="009D0DF3">
        <w:rPr>
          <w:rFonts w:ascii="Times New Roman" w:hAnsi="Times New Roman" w:cs="Times New Roman"/>
          <w:i/>
          <w:sz w:val="28"/>
          <w:szCs w:val="28"/>
        </w:rPr>
        <w:t>" – оздоровление, "</w:t>
      </w:r>
      <w:proofErr w:type="spellStart"/>
      <w:r w:rsidRPr="009D0DF3">
        <w:rPr>
          <w:rFonts w:ascii="Times New Roman" w:hAnsi="Times New Roman" w:cs="Times New Roman"/>
          <w:i/>
          <w:sz w:val="28"/>
          <w:szCs w:val="28"/>
        </w:rPr>
        <w:t>ball</w:t>
      </w:r>
      <w:proofErr w:type="spellEnd"/>
      <w:r w:rsidRPr="009D0DF3">
        <w:rPr>
          <w:rFonts w:ascii="Times New Roman" w:hAnsi="Times New Roman" w:cs="Times New Roman"/>
          <w:i/>
          <w:sz w:val="28"/>
          <w:szCs w:val="28"/>
        </w:rPr>
        <w:t xml:space="preserve">" – мяч)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щвейцарский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DF3">
        <w:rPr>
          <w:rFonts w:ascii="Times New Roman" w:hAnsi="Times New Roman" w:cs="Times New Roman"/>
          <w:sz w:val="28"/>
          <w:szCs w:val="28"/>
        </w:rPr>
        <w:t>гимнастический чудо-мяч, простой и</w:t>
      </w:r>
      <w:r>
        <w:rPr>
          <w:rFonts w:ascii="Times New Roman" w:hAnsi="Times New Roman" w:cs="Times New Roman"/>
          <w:sz w:val="28"/>
          <w:szCs w:val="28"/>
        </w:rPr>
        <w:t xml:space="preserve"> эффективный тренажер, который </w:t>
      </w:r>
      <w:r w:rsidRPr="009D0DF3">
        <w:rPr>
          <w:rFonts w:ascii="Times New Roman" w:hAnsi="Times New Roman" w:cs="Times New Roman"/>
          <w:sz w:val="28"/>
          <w:szCs w:val="28"/>
        </w:rPr>
        <w:t>великолепно решает оздоровительные з</w:t>
      </w:r>
      <w:r>
        <w:rPr>
          <w:rFonts w:ascii="Times New Roman" w:hAnsi="Times New Roman" w:cs="Times New Roman"/>
          <w:sz w:val="28"/>
          <w:szCs w:val="28"/>
        </w:rPr>
        <w:t xml:space="preserve">адачи для всей семьи.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9D0DF3">
        <w:rPr>
          <w:rFonts w:ascii="Times New Roman" w:hAnsi="Times New Roman" w:cs="Times New Roman"/>
          <w:sz w:val="28"/>
          <w:szCs w:val="28"/>
        </w:rPr>
        <w:t>успехом применяется для коррекции фигуры, фор</w:t>
      </w:r>
      <w:r>
        <w:rPr>
          <w:rFonts w:ascii="Times New Roman" w:hAnsi="Times New Roman" w:cs="Times New Roman"/>
          <w:sz w:val="28"/>
          <w:szCs w:val="28"/>
        </w:rPr>
        <w:t xml:space="preserve">мирует осанку и отлично </w:t>
      </w:r>
      <w:r w:rsidRPr="009D0DF3">
        <w:rPr>
          <w:rFonts w:ascii="Times New Roman" w:hAnsi="Times New Roman" w:cs="Times New Roman"/>
          <w:sz w:val="28"/>
          <w:szCs w:val="28"/>
        </w:rPr>
        <w:t xml:space="preserve">поднимает настроение.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Мячи большого размера -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- появились сравнительно недавно, хотя с древнейших времен в культуре любого народа мяч использовался в качестве развлечения.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в переводе с английского означает "мяч для опоры", который используется в оздоровительных целях.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В разных странах программы с использованием гимнастических мячей большого размера применяют более 50 лет, в нашей стране - около 8 лет. Программы по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-гимнастике и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-аэробике уникальны по своему воздействию на организм занимающихся и вызывают большой интерес у детей и взрослых.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Упражнения на мячах обладают оздоровительным эффектом, который подтвержден опытом работы специализированных, коррекционных и реабилитационных медицинских центров Европы. За счет вибрации при выполнении упражнений и амортизационной функции мяча улучшаются обмен веществ, кровообращение и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микродинамика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в межпозвонковых дисках и внутренних органах, что способствует разгрузке позвоночного столба, мобилизации различных его отделов, коррекции лордозов и кифозов.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>Упражнения на мячах тренируют вестибулярный аппарат, развивают координацию движений и функцию равновесия, оказывают стимулирующее влияние на обмен веществ организма, акт</w:t>
      </w:r>
      <w:r w:rsidR="00F44E4D">
        <w:rPr>
          <w:rFonts w:ascii="Times New Roman" w:hAnsi="Times New Roman" w:cs="Times New Roman"/>
          <w:sz w:val="28"/>
          <w:szCs w:val="28"/>
        </w:rPr>
        <w:t xml:space="preserve">ивизируют моторно-висцеральные </w:t>
      </w:r>
      <w:r w:rsidRPr="009D0DF3">
        <w:rPr>
          <w:rFonts w:ascii="Times New Roman" w:hAnsi="Times New Roman" w:cs="Times New Roman"/>
          <w:sz w:val="28"/>
          <w:szCs w:val="28"/>
        </w:rPr>
        <w:t xml:space="preserve">рефлексы. В культуре любого народа мяч использовался с древнейших времен в качестве игр и развлечений.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Мяч по популярности занимает первое место в царстве детской игры. Он притягивает к себе, стимулирует фантазию и двигательное творчество, развивает физические качества.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-мяч развивает руки ребенка, а развитие руки напрямую связано с развитием интеллекта.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С раннего детства каждый ребенок знаком с ним. Мяч является одним из доступных средств в работе с детьми.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lastRenderedPageBreak/>
        <w:t xml:space="preserve">Имея определенные свойства, мяч может использоваться для оздоровительных, коррекционных и дидактических целей. При этом учитывается и размер, и цвет, и запах, и его особая упругость.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Мяч имеет форму шара. Никакое </w:t>
      </w:r>
      <w:r>
        <w:rPr>
          <w:rFonts w:ascii="Times New Roman" w:hAnsi="Times New Roman" w:cs="Times New Roman"/>
          <w:sz w:val="28"/>
          <w:szCs w:val="28"/>
        </w:rPr>
        <w:t>тело другой формы не имеет боль</w:t>
      </w:r>
      <w:r w:rsidRPr="009D0DF3">
        <w:rPr>
          <w:rFonts w:ascii="Times New Roman" w:hAnsi="Times New Roman" w:cs="Times New Roman"/>
          <w:sz w:val="28"/>
          <w:szCs w:val="28"/>
        </w:rPr>
        <w:t>шей поверхности соприкосновения с ладонью, это соприкосновение дает полноту ощущения формы. Недаром один из выдающихся немецких педагогов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0DF3">
        <w:rPr>
          <w:rFonts w:ascii="Times New Roman" w:hAnsi="Times New Roman" w:cs="Times New Roman"/>
          <w:sz w:val="28"/>
          <w:szCs w:val="28"/>
        </w:rPr>
        <w:t xml:space="preserve">философов XIX века Фридрих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отнес шар к великим дарам педагогики и назвал его «идеальным средством для упражнений». Шар посылает оптимальную информацию всем анализаторам. Совместная работа двигательного, вестибулярного, зрительного и тактильного анализаторов, которые включаются при выполнений упражнений на мяче, усиливает эффект занятий.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Начинать работу на мячах с детьми, необходимо с правильного подбора мяча. Для этого необходимо знать возраст ребенка и длину руки: для детей 45 лет и детей 5-6 лет при длине рук — 46-55 см, диаметр мяча должен быть 45 см - 50 см, для детей 6-10 лет при длине рук — 56—65 см - 55 см; для детей ростом от 150-165 см. при длине рук — 66—80 см нужен мяч диаметром 65 </w:t>
      </w:r>
      <w:r w:rsidR="00F44E4D" w:rsidRPr="009D0DF3">
        <w:rPr>
          <w:rFonts w:ascii="Times New Roman" w:hAnsi="Times New Roman" w:cs="Times New Roman"/>
          <w:sz w:val="28"/>
          <w:szCs w:val="28"/>
        </w:rPr>
        <w:t>см.;</w:t>
      </w:r>
      <w:r w:rsidRPr="009D0DF3">
        <w:rPr>
          <w:rFonts w:ascii="Times New Roman" w:hAnsi="Times New Roman" w:cs="Times New Roman"/>
          <w:sz w:val="28"/>
          <w:szCs w:val="28"/>
        </w:rPr>
        <w:t xml:space="preserve"> для детей и взрослых, имеющих рост 170-190 см, при длине рук — 81—90 см - мяч диаметром 75 см.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При посадке на мяче угол между голенью и бедром, бедром и телом должен быть 90°. Для занятий с профилактической и лечебной целью, а также для занятий с детьми дошкольного возраста мяч должен быть менее упругим. Мяч может быть накачен до максимально упругого состояния, тогда он используется в спортивных тренировках при занятиях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-гимнастикой.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Мяч по своим свойствам многофункционален и поэтому может использоваться в комплексах упражнений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-гимнастике как предмет, снаряд или опора. С помощью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-мяча мы можем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укреплять мышцы рук и плечевого пояса;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укреплять мышцы брюшного пресса;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укреплять мышцы спины и таза;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укреплять мышцы ног и свода стопы;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увеличивать гибкость и подвижность в суставах;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развивать функции равновесия и вестибулярного аппарата;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формировать осанку;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- развивать ловкость и координацию движений;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lastRenderedPageBreak/>
        <w:t xml:space="preserve">- использовать для расслабления и релаксации как средств профилактики различных заболеваний (опорно-двигательного аппарата, внутренних органов).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Упражнения на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-мячах можно выполнять из разных исходных положений: стоя, сидя, лежа спиной или животом на мяче.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F44E4D">
        <w:rPr>
          <w:rFonts w:ascii="Times New Roman" w:hAnsi="Times New Roman" w:cs="Times New Roman"/>
          <w:b/>
          <w:i/>
          <w:sz w:val="28"/>
          <w:szCs w:val="28"/>
        </w:rPr>
        <w:t xml:space="preserve">Во время выполнения упражнений на </w:t>
      </w:r>
      <w:proofErr w:type="spellStart"/>
      <w:r w:rsidRPr="00F44E4D">
        <w:rPr>
          <w:rFonts w:ascii="Times New Roman" w:hAnsi="Times New Roman" w:cs="Times New Roman"/>
          <w:b/>
          <w:i/>
          <w:sz w:val="28"/>
          <w:szCs w:val="28"/>
        </w:rPr>
        <w:t>фитбол</w:t>
      </w:r>
      <w:proofErr w:type="spellEnd"/>
      <w:r w:rsidRPr="00F44E4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44E4D" w:rsidRPr="00F44E4D">
        <w:rPr>
          <w:rFonts w:ascii="Times New Roman" w:hAnsi="Times New Roman" w:cs="Times New Roman"/>
          <w:b/>
          <w:i/>
          <w:sz w:val="28"/>
          <w:szCs w:val="28"/>
        </w:rPr>
        <w:t>мяче имеются свои особенности:</w:t>
      </w:r>
      <w:r w:rsidR="00F44E4D">
        <w:rPr>
          <w:rFonts w:ascii="Times New Roman" w:hAnsi="Times New Roman" w:cs="Times New Roman"/>
          <w:sz w:val="28"/>
          <w:szCs w:val="28"/>
        </w:rPr>
        <w:t xml:space="preserve"> </w:t>
      </w:r>
      <w:r w:rsidRPr="009D0DF3">
        <w:rPr>
          <w:rFonts w:ascii="Times New Roman" w:hAnsi="Times New Roman" w:cs="Times New Roman"/>
          <w:sz w:val="28"/>
          <w:szCs w:val="28"/>
        </w:rPr>
        <w:t xml:space="preserve">нестабильная опора, постоянно вынуждает ребенка, в целях сохранения равновесия, уже в позиции «сидя на мяче» включать в работу те или иные группы мышц. Сознательно включать в работу нужные мышцы ребенок, в силу своих возрастных особенностей, пока не может. Все требуемые движения он выполняет непроизвольно, на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невключенных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мышцах, используя махи, силу инерции и другие компенсаторные возможности. Работа же на подвижном, постоянно «желающем» его уронить мяче усложняется тем, что ребенок вынужден балансировать, играть с мячом, пытаясь на нем удержаться. </w:t>
      </w:r>
    </w:p>
    <w:p w:rsidR="009D0DF3" w:rsidRPr="009D0DF3" w:rsidRDefault="00F44E4D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F44E4D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9D0DF3" w:rsidRPr="00F44E4D">
        <w:rPr>
          <w:rFonts w:ascii="Times New Roman" w:hAnsi="Times New Roman" w:cs="Times New Roman"/>
          <w:b/>
          <w:i/>
          <w:sz w:val="28"/>
          <w:szCs w:val="28"/>
        </w:rPr>
        <w:t>моциональное воздействие:</w:t>
      </w:r>
      <w:r w:rsidR="009D0DF3" w:rsidRPr="009D0DF3">
        <w:rPr>
          <w:rFonts w:ascii="Times New Roman" w:hAnsi="Times New Roman" w:cs="Times New Roman"/>
          <w:sz w:val="28"/>
          <w:szCs w:val="28"/>
        </w:rPr>
        <w:t xml:space="preserve"> мяч — это игрушка, он партнер, он красив и, главное, подвижен, взаимодействует с ребенком. </w:t>
      </w:r>
    </w:p>
    <w:p w:rsidR="009D0DF3" w:rsidRPr="009D0DF3" w:rsidRDefault="00F44E4D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F44E4D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9D0DF3" w:rsidRPr="00F44E4D">
        <w:rPr>
          <w:rFonts w:ascii="Times New Roman" w:hAnsi="Times New Roman" w:cs="Times New Roman"/>
          <w:b/>
          <w:i/>
          <w:sz w:val="28"/>
          <w:szCs w:val="28"/>
        </w:rPr>
        <w:t>ветовое воздействие:</w:t>
      </w:r>
      <w:r w:rsidR="009D0DF3" w:rsidRPr="009D0DF3">
        <w:rPr>
          <w:rFonts w:ascii="Times New Roman" w:hAnsi="Times New Roman" w:cs="Times New Roman"/>
          <w:sz w:val="28"/>
          <w:szCs w:val="28"/>
        </w:rPr>
        <w:t xml:space="preserve"> с помощью цветов можно регулировать психоэмоциональное состояние детей. Велика сигнальная роль цвета в предупреждении травматизма. Приоритет в разработке системы «цветов безопасности» принадлежит Ф. </w:t>
      </w:r>
      <w:proofErr w:type="spellStart"/>
      <w:r w:rsidR="009D0DF3" w:rsidRPr="009D0DF3">
        <w:rPr>
          <w:rFonts w:ascii="Times New Roman" w:hAnsi="Times New Roman" w:cs="Times New Roman"/>
          <w:sz w:val="28"/>
          <w:szCs w:val="28"/>
        </w:rPr>
        <w:t>Биррену</w:t>
      </w:r>
      <w:proofErr w:type="spellEnd"/>
      <w:r w:rsidR="009D0DF3" w:rsidRPr="009D0DF3">
        <w:rPr>
          <w:rFonts w:ascii="Times New Roman" w:hAnsi="Times New Roman" w:cs="Times New Roman"/>
          <w:sz w:val="28"/>
          <w:szCs w:val="28"/>
        </w:rPr>
        <w:t>. Так, черная и коричневая окраска снарядов создает впечатление, что они тяжелее, чем предметы, которые окрашены в белый и желтый цвета. Для повышен</w:t>
      </w:r>
      <w:r>
        <w:rPr>
          <w:rFonts w:ascii="Times New Roman" w:hAnsi="Times New Roman" w:cs="Times New Roman"/>
          <w:sz w:val="28"/>
          <w:szCs w:val="28"/>
        </w:rPr>
        <w:t xml:space="preserve">ия активности отдела </w:t>
      </w:r>
      <w:r w:rsidR="009D0DF3" w:rsidRPr="009D0DF3">
        <w:rPr>
          <w:rFonts w:ascii="Times New Roman" w:hAnsi="Times New Roman" w:cs="Times New Roman"/>
          <w:sz w:val="28"/>
          <w:szCs w:val="28"/>
        </w:rPr>
        <w:t xml:space="preserve">вегетативной нервной системы, стимуляции, тонизирования иммунитета, укрепления памяти, зрения, придаче бодрости, улучшению цвета кожи используют тёплые цвета (красный, оранжевый). </w:t>
      </w:r>
      <w:r w:rsidR="009D0DF3" w:rsidRPr="009D0DF3">
        <w:rPr>
          <w:rFonts w:ascii="Times New Roman" w:hAnsi="Times New Roman" w:cs="Times New Roman"/>
          <w:sz w:val="28"/>
          <w:szCs w:val="28"/>
        </w:rPr>
        <w:t>Кроме того,</w:t>
      </w:r>
      <w:r w:rsidR="009D0DF3" w:rsidRPr="009D0DF3">
        <w:rPr>
          <w:rFonts w:ascii="Times New Roman" w:hAnsi="Times New Roman" w:cs="Times New Roman"/>
          <w:sz w:val="28"/>
          <w:szCs w:val="28"/>
        </w:rPr>
        <w:t xml:space="preserve"> теплые цвета оказывают </w:t>
      </w:r>
      <w:proofErr w:type="spellStart"/>
      <w:r w:rsidR="009D0DF3" w:rsidRPr="009D0DF3">
        <w:rPr>
          <w:rFonts w:ascii="Times New Roman" w:hAnsi="Times New Roman" w:cs="Times New Roman"/>
          <w:sz w:val="28"/>
          <w:szCs w:val="28"/>
        </w:rPr>
        <w:t>эрготропное</w:t>
      </w:r>
      <w:proofErr w:type="spellEnd"/>
      <w:r w:rsidR="009D0DF3" w:rsidRPr="009D0DF3">
        <w:rPr>
          <w:rFonts w:ascii="Times New Roman" w:hAnsi="Times New Roman" w:cs="Times New Roman"/>
          <w:sz w:val="28"/>
          <w:szCs w:val="28"/>
        </w:rPr>
        <w:t xml:space="preserve"> влияние. Этот цвет выбирают обычно активные дети с холерическими чертами. При использовании холодных цветов (синего, голубого, фиолетового) необходимо учитывать то что, с одной стороны эти цвета нормализуют деятельность сердечной системы, а с другой снижают скоростно-силовые качества. Они оказывают </w:t>
      </w:r>
      <w:proofErr w:type="spellStart"/>
      <w:r w:rsidR="009D0DF3" w:rsidRPr="009D0DF3">
        <w:rPr>
          <w:rFonts w:ascii="Times New Roman" w:hAnsi="Times New Roman" w:cs="Times New Roman"/>
          <w:sz w:val="28"/>
          <w:szCs w:val="28"/>
        </w:rPr>
        <w:t>трофотропный</w:t>
      </w:r>
      <w:proofErr w:type="spellEnd"/>
      <w:r w:rsidR="009D0DF3" w:rsidRPr="009D0DF3">
        <w:rPr>
          <w:rFonts w:ascii="Times New Roman" w:hAnsi="Times New Roman" w:cs="Times New Roman"/>
          <w:sz w:val="28"/>
          <w:szCs w:val="28"/>
        </w:rPr>
        <w:t xml:space="preserve"> эффект, то есть успокаивают. Эти цвета обычно выбирают дети с флегматичными чертами, спокойные, чуть заторможенные, инертные. Зелёный, желтый цвет нормализует сердечную деятельность и ЦНС, стабилизирует артериальное давление, расслабляет, снимает напряжение, помогает при заболеваниях позвоночника, обмена веществ, мигрени. Эти цвета способствуют проявлению выносливости. </w:t>
      </w:r>
    </w:p>
    <w:p w:rsidR="009D0DF3" w:rsidRPr="00F44E4D" w:rsidRDefault="00F44E4D" w:rsidP="009D0D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E4D">
        <w:rPr>
          <w:rFonts w:ascii="Times New Roman" w:hAnsi="Times New Roman" w:cs="Times New Roman"/>
          <w:b/>
          <w:sz w:val="28"/>
          <w:szCs w:val="28"/>
        </w:rPr>
        <w:t>В</w:t>
      </w:r>
      <w:r w:rsidR="009D0DF3" w:rsidRPr="00F44E4D">
        <w:rPr>
          <w:rFonts w:ascii="Times New Roman" w:hAnsi="Times New Roman" w:cs="Times New Roman"/>
          <w:b/>
          <w:sz w:val="28"/>
          <w:szCs w:val="28"/>
        </w:rPr>
        <w:t>ибрационное воздействие области низко</w:t>
      </w:r>
      <w:r w:rsidRPr="00F44E4D">
        <w:rPr>
          <w:rFonts w:ascii="Times New Roman" w:hAnsi="Times New Roman" w:cs="Times New Roman"/>
          <w:b/>
          <w:sz w:val="28"/>
          <w:szCs w:val="28"/>
        </w:rPr>
        <w:t>-</w:t>
      </w:r>
      <w:r w:rsidR="009D0DF3" w:rsidRPr="00F44E4D">
        <w:rPr>
          <w:rFonts w:ascii="Times New Roman" w:hAnsi="Times New Roman" w:cs="Times New Roman"/>
          <w:b/>
          <w:sz w:val="28"/>
          <w:szCs w:val="28"/>
        </w:rPr>
        <w:t xml:space="preserve">звукового спектра частот: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1. Механическая вибрация оказывает как специфическое, так и неспецифическое воздействие практически на все органы и системы человека. Например, непрерывная вибрация действует на нервную систему успокаивающе, а прерывистая вибрация — возбуждающе.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lastRenderedPageBreak/>
        <w:t xml:space="preserve">2. Механическая вибрация низкой частоты обладает обезболивающим действием, активизирует регенеративные процессы, поэтому может применяться в процессе реабилитации после различных травм и заболеваний опорно-двигательного аппарата.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3. Вибрация, передающаяся на мокроту, разрывает ее связи и тем самым улучшает реологические свойства, что способствует более легкому откашливанию. Этот физиологический эффект может использоваться для лечения детей с заболеваниями легких.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4. Вибрация, вызываемая в положении сидя на мяче, по своему физиологическому воздействию сходна с верховой ездой. В </w:t>
      </w:r>
      <w:proofErr w:type="spellStart"/>
      <w:proofErr w:type="gramStart"/>
      <w:r w:rsidRPr="009D0DF3">
        <w:rPr>
          <w:rFonts w:ascii="Times New Roman" w:hAnsi="Times New Roman" w:cs="Times New Roman"/>
          <w:sz w:val="28"/>
          <w:szCs w:val="28"/>
        </w:rPr>
        <w:t>спе-циальной</w:t>
      </w:r>
      <w:proofErr w:type="spellEnd"/>
      <w:proofErr w:type="gramEnd"/>
      <w:r w:rsidRPr="009D0DF3">
        <w:rPr>
          <w:rFonts w:ascii="Times New Roman" w:hAnsi="Times New Roman" w:cs="Times New Roman"/>
          <w:sz w:val="28"/>
          <w:szCs w:val="28"/>
        </w:rPr>
        <w:t xml:space="preserve"> медицинской литературе верховая езда описывается как один из методов лечения остеохондроза, сколиоза, заболеваний ЖКТ, ишемической болезни сердца, ожирения, простатита, неврастении.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5. При сидении на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наибольший контакт с ним имеют седалищные бугры и крестец. Через крестец происходит распространение ритмических колебаний на весь позвоночник. Следовательно, правильная посадка на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будет способствовать формированию навыка правильной осанки.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Благодаря этому будет выравниваться косое положение таза, что является важным для коррекции сколиотических отклонений в грудопоясничном отделе позвоночника.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-мяч создает оптимальное условие, для единственно правильного положения позвоночника и обеспечивает постоянный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микромассаж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межпозвоночных дисков, поэтому во время применения их в качестве стульев у детей и взрослых значительно снижается нагрузка на позвоночник, повышается работоспособность. Регулярное использование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и выполнение методических рекомендаций по их применению обеспечит профилактику и лечение многих видов заболеваний.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Физиоролы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мячи больших размеров бобовидной и шаровидной форм. Используются преимущественно в упражнениях при занятиях лечебной гимнастикой и фитнесом, объединяя в себе возможности оборудования для лечения положением, избирательного укрепления или расслабления мышц, что в совокупности позволяет корригировать осанку.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DF3">
        <w:rPr>
          <w:rFonts w:ascii="Times New Roman" w:hAnsi="Times New Roman" w:cs="Times New Roman"/>
          <w:sz w:val="28"/>
          <w:szCs w:val="28"/>
        </w:rPr>
        <w:t>Медболы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– мячи с наполнителем. Являются альтернативой гантелям и ленточным утяжелителям.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Массажные мячи за счет своей рельефной поверхности дополнительно оказывают массирующее действие.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Упражнение, связанное с процессом надувания дыхательных мячей способствуют тренировке дыхательной мускулатуры, улучшению легочной вентиляции. </w:t>
      </w:r>
    </w:p>
    <w:p w:rsidR="009D0DF3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Таким образом, различные модификации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фитболов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составляют комплект оборудования для проведения лечебно-оздоровительных и реабилитационных упражнений и мероприятий при коррекции осанки. </w:t>
      </w:r>
      <w:proofErr w:type="spellStart"/>
      <w:r w:rsidRPr="009D0DF3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9D0DF3">
        <w:rPr>
          <w:rFonts w:ascii="Times New Roman" w:hAnsi="Times New Roman" w:cs="Times New Roman"/>
          <w:sz w:val="28"/>
          <w:szCs w:val="28"/>
        </w:rPr>
        <w:t xml:space="preserve"> может применяться с целью совершенствования самых разных двигательных качеств: координации, силы, ловкости, выносливости, гибкости, а также профилактики нарушений и коррекции осанки при выполнении процедур лечебной гимнастики.</w:t>
      </w:r>
      <w:r w:rsidR="00F44E4D">
        <w:rPr>
          <w:rFonts w:ascii="Times New Roman" w:hAnsi="Times New Roman" w:cs="Times New Roman"/>
          <w:sz w:val="28"/>
          <w:szCs w:val="28"/>
        </w:rPr>
        <w:t xml:space="preserve"> Кроме того, </w:t>
      </w:r>
      <w:proofErr w:type="spellStart"/>
      <w:r w:rsidR="00F44E4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="00F44E4D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Pr="009D0DF3">
        <w:rPr>
          <w:rFonts w:ascii="Times New Roman" w:hAnsi="Times New Roman" w:cs="Times New Roman"/>
          <w:sz w:val="28"/>
          <w:szCs w:val="28"/>
        </w:rPr>
        <w:t>альтернативой в качестве сиденья, но не заменяющей стул или кресло. Использовать мяч как сиденье рекомендуется 2-3 раза в день примерно по 15</w:t>
      </w:r>
      <w:r w:rsidR="00F44E4D">
        <w:rPr>
          <w:rFonts w:ascii="Times New Roman" w:hAnsi="Times New Roman" w:cs="Times New Roman"/>
          <w:sz w:val="28"/>
          <w:szCs w:val="28"/>
        </w:rPr>
        <w:t>-</w:t>
      </w:r>
      <w:r w:rsidRPr="009D0DF3">
        <w:rPr>
          <w:rFonts w:ascii="Times New Roman" w:hAnsi="Times New Roman" w:cs="Times New Roman"/>
          <w:sz w:val="28"/>
          <w:szCs w:val="28"/>
        </w:rPr>
        <w:t xml:space="preserve">20 минут. </w:t>
      </w:r>
      <w:bookmarkStart w:id="0" w:name="_GoBack"/>
      <w:bookmarkEnd w:id="0"/>
    </w:p>
    <w:p w:rsidR="00B2361B" w:rsidRPr="009D0DF3" w:rsidRDefault="009D0DF3" w:rsidP="009D0DF3">
      <w:pPr>
        <w:jc w:val="both"/>
        <w:rPr>
          <w:rFonts w:ascii="Times New Roman" w:hAnsi="Times New Roman" w:cs="Times New Roman"/>
          <w:sz w:val="28"/>
          <w:szCs w:val="28"/>
        </w:rPr>
      </w:pPr>
      <w:r w:rsidRPr="009D0DF3">
        <w:rPr>
          <w:rFonts w:ascii="Times New Roman" w:hAnsi="Times New Roman" w:cs="Times New Roman"/>
          <w:sz w:val="28"/>
          <w:szCs w:val="28"/>
        </w:rPr>
        <w:t xml:space="preserve">  </w:t>
      </w:r>
      <w:r w:rsidR="00F44E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484695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0041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361B" w:rsidRPr="009D0DF3" w:rsidSect="00F44E4D">
      <w:pgSz w:w="11906" w:h="16838"/>
      <w:pgMar w:top="1134" w:right="1133" w:bottom="1134" w:left="1276" w:header="708" w:footer="708" w:gutter="0"/>
      <w:pgBorders w:offsetFrom="page">
        <w:top w:val="crazyMaze" w:sz="17" w:space="24" w:color="CC0066"/>
        <w:left w:val="crazyMaze" w:sz="17" w:space="24" w:color="CC0066"/>
        <w:bottom w:val="crazyMaze" w:sz="17" w:space="24" w:color="CC0066"/>
        <w:right w:val="crazyMaze" w:sz="17" w:space="24" w:color="CC00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B3"/>
    <w:rsid w:val="00312BA5"/>
    <w:rsid w:val="00645CB3"/>
    <w:rsid w:val="009D0DF3"/>
    <w:rsid w:val="00E35304"/>
    <w:rsid w:val="00F4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09B97-1051-4152-A07D-C48E9D20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2</cp:revision>
  <dcterms:created xsi:type="dcterms:W3CDTF">2020-07-15T19:06:00Z</dcterms:created>
  <dcterms:modified xsi:type="dcterms:W3CDTF">2020-07-15T19:28:00Z</dcterms:modified>
</cp:coreProperties>
</file>