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8EF" w:rsidRPr="00EA08EF" w:rsidRDefault="00EA08EF" w:rsidP="00EA08EF">
      <w:pPr>
        <w:jc w:val="center"/>
        <w:rPr>
          <w:rFonts w:ascii="Times New Roman" w:hAnsi="Times New Roman" w:cs="Times New Roman"/>
          <w:sz w:val="24"/>
        </w:rPr>
      </w:pPr>
      <w:r w:rsidRPr="00EA08EF">
        <w:rPr>
          <w:rFonts w:ascii="Times New Roman" w:hAnsi="Times New Roman" w:cs="Times New Roman"/>
          <w:b/>
          <w:bCs/>
          <w:sz w:val="24"/>
        </w:rPr>
        <w:t>КОНСУЛЬТАЦИЯ ДЛЯ РОДИТЕЛЕЙ</w:t>
      </w:r>
      <w:bookmarkStart w:id="0" w:name="_GoBack"/>
      <w:bookmarkEnd w:id="0"/>
    </w:p>
    <w:p w:rsidR="00EA08EF" w:rsidRPr="00EA08EF" w:rsidRDefault="00EA08EF" w:rsidP="00EA08EF">
      <w:pPr>
        <w:jc w:val="center"/>
        <w:rPr>
          <w:rFonts w:ascii="Times New Roman" w:hAnsi="Times New Roman" w:cs="Times New Roman"/>
          <w:color w:val="0000FF"/>
          <w:sz w:val="28"/>
        </w:rPr>
      </w:pPr>
      <w:r w:rsidRPr="00EA08EF">
        <w:rPr>
          <w:rFonts w:ascii="Times New Roman" w:hAnsi="Times New Roman" w:cs="Times New Roman"/>
          <w:b/>
          <w:bCs/>
          <w:color w:val="0000FF"/>
          <w:sz w:val="28"/>
        </w:rPr>
        <w:t>«Правила безопасного нахождения дома, на улице, и правилах электробезопасности и обращения с газовыми приборами в быту».</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Без сомнения, тема детской безопасности настолько обширна, что её сложно даже вкратце раскрыть в рамках одного обзора. Этим вопросам посвящены целые книги, методические рекомендации и научные исследования. Мы же попробуем обобщить основные факты и понятия и подать их в сжатом виде. А подробней обсудим вопросы безопасности детей дошкольного возраста.</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Главное, что требуется от родителей это не подходить к защите своего ребенка с формальной позиции. Многие из родителей повторяют несколько распространённых ошибок. Кто-то старается не думать «о плохом» и пускает всё на самотек, рассчитывая на воспитателей в детском саду, на няню, в конце концов, на здравый смысл дошкольника. Можно часто услышать – у меня же умный ребенок, он всё понимает. В общем, вечное «авось». Кто-то, наоборот, пытается оградить своего ребенка от всех проблем на свете и сдувает с чада любую пылинку, тем самым тормозя его развитие. Истина, как всегда, удобно расположилась где-то посередине, а мы попробуем приблизиться к ней.</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Думая о безопасности своего ребенка от самых пеленок и до достижения им совершеннолетия, родители готовят ему почву для последующих успехов в жизни. Ведь многие взрослые комплексы произрастают из детских травм и страхов.</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Кто в ответе за безопасность ребенка дошкольного возраста?</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xml:space="preserve">Ответ однозначен – родители, что естественно не исключает делегирование своих обязанностей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в детском саду, у любимой бабули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w:t>
      </w:r>
      <w:proofErr w:type="spellStart"/>
      <w:r w:rsidRPr="00EA08EF">
        <w:rPr>
          <w:rFonts w:ascii="Times New Roman" w:hAnsi="Times New Roman" w:cs="Times New Roman"/>
          <w:sz w:val="24"/>
        </w:rPr>
        <w:t>отрегировать</w:t>
      </w:r>
      <w:proofErr w:type="spellEnd"/>
      <w:r w:rsidRPr="00EA08EF">
        <w:rPr>
          <w:rFonts w:ascii="Times New Roman" w:hAnsi="Times New Roman" w:cs="Times New Roman"/>
          <w:sz w:val="24"/>
        </w:rPr>
        <w:t xml:space="preserve"> на любые возникшие проблемы. Ваш ребенок должен знать базовые правила безопасного поведения, которые включают в себя такие подразделы, как "Я и окружающий мир" - знания о себе, "Опасности окружающей природы" - опасности присущие вашему региону, "Правила техники пожарной безопасности", "Правила поведения в коллективе", "Поведение на воде", "Безопасное поведение в доме" - опасные места и предметы, "Безопасность на улице" - незнакомые люди, агрессивные животные и прочие опасности.</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Как эффективно обеспечить безопасность дошкольника?</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Приведем краткие тезисы, которые помогут вам в защите ребенка дошкольного возраста. Их не много, всего три, но это основа любой безопасности:</w:t>
      </w:r>
    </w:p>
    <w:p w:rsidR="00EA08EF" w:rsidRPr="00EA08EF" w:rsidRDefault="00EA08EF" w:rsidP="00EA08EF">
      <w:pPr>
        <w:numPr>
          <w:ilvl w:val="0"/>
          <w:numId w:val="1"/>
        </w:numPr>
        <w:spacing w:after="0"/>
        <w:jc w:val="both"/>
        <w:rPr>
          <w:rFonts w:ascii="Times New Roman" w:hAnsi="Times New Roman" w:cs="Times New Roman"/>
          <w:sz w:val="24"/>
        </w:rPr>
      </w:pPr>
      <w:r w:rsidRPr="00EA08EF">
        <w:rPr>
          <w:rFonts w:ascii="Times New Roman" w:hAnsi="Times New Roman" w:cs="Times New Roman"/>
          <w:sz w:val="24"/>
        </w:rPr>
        <w:t>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в данном случае лучше перестараться, чем потом горько сожалеть</w:t>
      </w:r>
    </w:p>
    <w:p w:rsidR="00EA08EF" w:rsidRPr="00EA08EF" w:rsidRDefault="00EA08EF" w:rsidP="00EA08EF">
      <w:pPr>
        <w:numPr>
          <w:ilvl w:val="0"/>
          <w:numId w:val="1"/>
        </w:numPr>
        <w:spacing w:after="0"/>
        <w:jc w:val="both"/>
        <w:rPr>
          <w:rFonts w:ascii="Times New Roman" w:hAnsi="Times New Roman" w:cs="Times New Roman"/>
          <w:sz w:val="24"/>
        </w:rPr>
      </w:pPr>
      <w:r w:rsidRPr="00EA08EF">
        <w:rPr>
          <w:rFonts w:ascii="Times New Roman" w:hAnsi="Times New Roman" w:cs="Times New Roman"/>
          <w:sz w:val="24"/>
        </w:rPr>
        <w:t xml:space="preserve">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w:t>
      </w:r>
      <w:r w:rsidRPr="00EA08EF">
        <w:rPr>
          <w:rFonts w:ascii="Times New Roman" w:hAnsi="Times New Roman" w:cs="Times New Roman"/>
          <w:sz w:val="24"/>
        </w:rPr>
        <w:lastRenderedPageBreak/>
        <w:t xml:space="preserve">ребенок потянул в рот </w:t>
      </w:r>
      <w:proofErr w:type="gramStart"/>
      <w:r w:rsidRPr="00EA08EF">
        <w:rPr>
          <w:rFonts w:ascii="Times New Roman" w:hAnsi="Times New Roman" w:cs="Times New Roman"/>
          <w:sz w:val="24"/>
        </w:rPr>
        <w:t>губку</w:t>
      </w:r>
      <w:proofErr w:type="gramEnd"/>
      <w:r w:rsidRPr="00EA08EF">
        <w:rPr>
          <w:rFonts w:ascii="Times New Roman" w:hAnsi="Times New Roman" w:cs="Times New Roman"/>
          <w:sz w:val="24"/>
        </w:rPr>
        <w:t xml:space="preserve"> пропитанную им) может вызвать серьезнейший химических ожог ротовой полости и гортани малыша. А горячая кастрюля,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w:t>
      </w:r>
    </w:p>
    <w:p w:rsidR="00EA08EF" w:rsidRPr="00EA08EF" w:rsidRDefault="00EA08EF" w:rsidP="00EA08EF">
      <w:pPr>
        <w:numPr>
          <w:ilvl w:val="0"/>
          <w:numId w:val="1"/>
        </w:numPr>
        <w:spacing w:after="0"/>
        <w:jc w:val="both"/>
        <w:rPr>
          <w:rFonts w:ascii="Times New Roman" w:hAnsi="Times New Roman" w:cs="Times New Roman"/>
          <w:sz w:val="24"/>
        </w:rPr>
      </w:pPr>
      <w:r w:rsidRPr="00EA08EF">
        <w:rPr>
          <w:rFonts w:ascii="Times New Roman" w:hAnsi="Times New Roman" w:cs="Times New Roman"/>
          <w:sz w:val="24"/>
        </w:rPr>
        <w:t>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и психологическую травму;</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 безопасному поведению. Далее мы приведем основные понятия, которые должен усвоить ребенок дошкольного возраста.</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У некоторых родителей может закрасться вопрос – так что я должен теперь потерять покой и постоянно следить за своим ребенком? Попробуем вопреки традициям интернета всегда что-то советовать, пусть даже и невпопад, ответить вопросом на вопрос – кто вам сказал, что будет легко? Мы все плывем в похожих лодках, только не все целыми доплываем до берега. Единственное, чем мы можем вам помочь, это максимально раскрыть тему обеспечения безопасности вашего ребенка. Остальное всецело в ваших руках. Хотя, конечно, не в последнюю очередь стоит задача обучить малыша дошкольного возраста премудростям безопасного поведения.</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Что должен знать о безопасности ребенок дошкольного возраста</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Опишем основные моменты, которые должны быть донесены дошкольнику совместными усилиями воспитателей в детском саду и родителей.</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Дошкольник должен осознать саму суть понятий: «опасно» и «безопасно» -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окон, разговоров по телефону с незнакомцами, открытие двери чужим людям и т.д.</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 xml:space="preserve">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EA08EF">
        <w:rPr>
          <w:rFonts w:ascii="Times New Roman" w:hAnsi="Times New Roman" w:cs="Times New Roman"/>
          <w:sz w:val="24"/>
        </w:rPr>
        <w:t>т.д</w:t>
      </w:r>
      <w:proofErr w:type="spellEnd"/>
      <w:r w:rsidRPr="00EA08EF">
        <w:rPr>
          <w:rFonts w:ascii="Times New Roman" w:hAnsi="Times New Roman" w:cs="Times New Roman"/>
          <w:sz w:val="24"/>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Дошкольник должен понимать правила поведения в основных ситуациях: «на солнце», «на воде», «на льду» и т.д.</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Ребенок дошкольного возраста должен знать общие правила здорового питания и закаливания организма. Понимать, что ему полезно, а что нет.</w:t>
      </w:r>
    </w:p>
    <w:p w:rsidR="00EA08EF" w:rsidRPr="00EA08EF" w:rsidRDefault="00EA08EF" w:rsidP="00EA08EF">
      <w:pPr>
        <w:numPr>
          <w:ilvl w:val="0"/>
          <w:numId w:val="2"/>
        </w:numPr>
        <w:spacing w:after="0"/>
        <w:jc w:val="both"/>
        <w:rPr>
          <w:rFonts w:ascii="Times New Roman" w:hAnsi="Times New Roman" w:cs="Times New Roman"/>
          <w:sz w:val="24"/>
        </w:rPr>
      </w:pPr>
      <w:r w:rsidRPr="00EA08EF">
        <w:rPr>
          <w:rFonts w:ascii="Times New Roman" w:hAnsi="Times New Roman" w:cs="Times New Roman"/>
          <w:sz w:val="24"/>
        </w:rPr>
        <w:t>Малыш должен иметь общее представление об охране окружающей среды и о том, как лучше сберегать природу.</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Чтобы ребенок не попал в беду, воспитывайте у него уважение к правилам безопасного поведения, дома и на улице, терпеливо, ежедневно, ненавязчиво.</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b/>
          <w:bCs/>
          <w:sz w:val="24"/>
        </w:rPr>
        <w:t>Правила электробезопасности:</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xml:space="preserve">Обычно домашние правила по электробезопасности ограничиваются для детей лишь одной формулировкой — нельзя совать </w:t>
      </w:r>
      <w:proofErr w:type="spellStart"/>
      <w:r w:rsidRPr="00EA08EF">
        <w:rPr>
          <w:rFonts w:ascii="Times New Roman" w:hAnsi="Times New Roman" w:cs="Times New Roman"/>
          <w:sz w:val="24"/>
        </w:rPr>
        <w:t>каки</w:t>
      </w:r>
      <w:proofErr w:type="spellEnd"/>
      <w:r w:rsidRPr="00EA08EF">
        <w:rPr>
          <w:rFonts w:ascii="Times New Roman" w:hAnsi="Times New Roman" w:cs="Times New Roman"/>
          <w:sz w:val="24"/>
        </w:rPr>
        <w:t>-либо предметы в розетки!  Но ведь электричество окружает нас (в буквальном смысле этого слова, если проследить местоположение электропроводов и электроприборов в вашем доме или квартире) повсюду. Причем не только в зданиях, но и на улицах. И безобидные с виду провода способны в одно мгновение убить любого — взрослого и ребенка.</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xml:space="preserve">Конечно, не везде есть железнодорожные вокзалы и железная дорога (вот у нас в Геленджике их нет — «наш» вокзал находится в Новороссийске). Но на всякий случай взрослые должны напомнить детям, что провода, которые расположены над железнодорожными путями — тоже электрические. Причем еще более опасные, чем обычные провода вдоль улиц. Поэтому, как бы подростку не хотелось сделать </w:t>
      </w:r>
      <w:proofErr w:type="spellStart"/>
      <w:r w:rsidRPr="00EA08EF">
        <w:rPr>
          <w:rFonts w:ascii="Times New Roman" w:hAnsi="Times New Roman" w:cs="Times New Roman"/>
          <w:sz w:val="24"/>
        </w:rPr>
        <w:t>селфи</w:t>
      </w:r>
      <w:proofErr w:type="spellEnd"/>
      <w:r w:rsidRPr="00EA08EF">
        <w:rPr>
          <w:rFonts w:ascii="Times New Roman" w:hAnsi="Times New Roman" w:cs="Times New Roman"/>
          <w:sz w:val="24"/>
        </w:rPr>
        <w:t xml:space="preserve"> «верхом» на вагоне или похвастаться друзьям, что он способе «оседлать» поезд, он должен твердо помнить об опасности и никогда НЕ совершать таких поступков!</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Но на этом, как вы понимаете, правила электробезопасности не заканчиваются.</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Взрослые должны разъяснить детям, что:</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xml:space="preserve">— нельзя играть вблизи </w:t>
      </w:r>
      <w:proofErr w:type="spellStart"/>
      <w:r w:rsidRPr="00EA08EF">
        <w:rPr>
          <w:rFonts w:ascii="Times New Roman" w:hAnsi="Times New Roman" w:cs="Times New Roman"/>
          <w:sz w:val="24"/>
        </w:rPr>
        <w:t>энергообъектов</w:t>
      </w:r>
      <w:proofErr w:type="spellEnd"/>
      <w:r w:rsidRPr="00EA08EF">
        <w:rPr>
          <w:rFonts w:ascii="Times New Roman" w:hAnsi="Times New Roman" w:cs="Times New Roman"/>
          <w:sz w:val="24"/>
        </w:rPr>
        <w:t>;</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нельзя взбираться на опоры линий электропередачи;</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нельзя трогать висящий или лежащий электрический провод, приближаться к нему ближе, чем на 8 метров;</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нельзя проникать на территорию подстанций, открывать двери электроустановок и электрощитов;</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нельзя разбивать изоляторы, набрасывать на провода посторонние предметы;</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нельзя тянуть вилку из розетки за провод;</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b/>
          <w:bCs/>
          <w:sz w:val="24"/>
        </w:rPr>
        <w:t>Правила обращения с газовыми приборами в быту:</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b/>
          <w:bCs/>
          <w:sz w:val="24"/>
        </w:rPr>
        <w:t>Важно помнить:</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перед включением всех газовых приборов необходимо проветривать помещение и на все время работы оставлять форточку открытой. Не оставляйте работающие газовые приборы без внимания и следите, чтобы пламя конфорки не погасло;</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перед включением газовой плиты или горелки нужно сначала зажечь спичку, затем поднести огонь к конфорке и только после этого можно открывать кран на газовом приборе;</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следить за исправностью дымоходов и вентиляционных каналов – проверять тягу до и после включения газового оборудования с отводом продуктов сгорания в дымоход, а также периодически во время его работы;</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регулярно проверять исправность газового оборудования: для этого необходимо заключить договор со специализированной организацией на проверку технического состояния газового оборудования.</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b/>
          <w:bCs/>
          <w:sz w:val="24"/>
        </w:rPr>
        <w:t>Запрещается:</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использовать газовые плиты для обогрева помещений;</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использовать газовые приборы с неисправной или отключенной автоматикой безопасности;</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оставлять работающие газовые приборы без присмотра;</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допускать к пользованию газом детей и лиц в нетрезвом состоянии;</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самостоятельно проводить установку и ремонт газового оборудования.</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b/>
          <w:bCs/>
          <w:sz w:val="24"/>
        </w:rPr>
        <w:t>Правила пользования индивидуальными газовыми баллонами</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баллон с газом должен устанавливаться на расстоянии не менее 0,5 метров от газовой плиты и не менее 1 метра от отопительных приборов, расстояние до открытого источника огня должно быть не менее 2 метров;</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при невозможности установки в одном помещении с газовой плитой баллон устанавливается на улице в запирающемся металлическом шкафу с отверстиями для проветривания;</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во время замены баллонов запрещается пользоваться открытым огнем, курить, включать и выключать электроприборы;</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запрещается устанавливать неисправные баллоны.</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b/>
          <w:bCs/>
          <w:sz w:val="24"/>
        </w:rPr>
        <w:t>При появлении запаха газа</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не включайте и не выключайте электроприборы;</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не допускайте образования искры или огня в загазованном помещении;</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 немедленно сообщите об инциденте в газовую службу по телефону 04.</w:t>
      </w:r>
    </w:p>
    <w:p w:rsidR="00EA08EF" w:rsidRPr="00EA08EF" w:rsidRDefault="00EA08EF" w:rsidP="00EA08EF">
      <w:pPr>
        <w:spacing w:after="0"/>
        <w:jc w:val="both"/>
        <w:rPr>
          <w:rFonts w:ascii="Times New Roman" w:hAnsi="Times New Roman" w:cs="Times New Roman"/>
          <w:sz w:val="24"/>
        </w:rPr>
      </w:pPr>
      <w:r w:rsidRPr="00EA08EF">
        <w:rPr>
          <w:rFonts w:ascii="Times New Roman" w:hAnsi="Times New Roman" w:cs="Times New Roman"/>
          <w:sz w:val="24"/>
        </w:rPr>
        <w:t>До прибытия специалистов аварийной газовой службы по возможности организуйте охрану загазованного места и проветривание помещения.</w:t>
      </w:r>
    </w:p>
    <w:p w:rsidR="003E1FA6" w:rsidRPr="00EA08EF" w:rsidRDefault="003E1FA6" w:rsidP="00EA08EF">
      <w:pPr>
        <w:jc w:val="both"/>
        <w:rPr>
          <w:rFonts w:ascii="Times New Roman" w:hAnsi="Times New Roman" w:cs="Times New Roman"/>
          <w:sz w:val="24"/>
        </w:rPr>
      </w:pPr>
    </w:p>
    <w:sectPr w:rsidR="003E1FA6" w:rsidRPr="00EA08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5CCB"/>
    <w:multiLevelType w:val="multilevel"/>
    <w:tmpl w:val="3762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AA1ED8"/>
    <w:multiLevelType w:val="multilevel"/>
    <w:tmpl w:val="D4DA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9A"/>
    <w:rsid w:val="003E1FA6"/>
    <w:rsid w:val="00EA08EF"/>
    <w:rsid w:val="00F00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55482-7349-4529-958C-588B1EDB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82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1732</Words>
  <Characters>9879</Characters>
  <Application>Microsoft Office Word</Application>
  <DocSecurity>0</DocSecurity>
  <Lines>82</Lines>
  <Paragraphs>23</Paragraphs>
  <ScaleCrop>false</ScaleCrop>
  <Company/>
  <LinksUpToDate>false</LinksUpToDate>
  <CharactersWithSpaces>11588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2023-05-31T08:08:00Z</dcterms:created>
  <dcterms:modified xsi:type="dcterms:W3CDTF">2023-05-31T08:11:00Z</dcterms:modified>
</cp:coreProperties>
</file>