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B0" w:rsidRPr="004C14B0" w:rsidRDefault="004C14B0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4"/>
          <w:szCs w:val="33"/>
          <w:lang w:val="ru-RU"/>
        </w:rPr>
      </w:pPr>
      <w:r w:rsidRPr="004C14B0">
        <w:rPr>
          <w:rFonts w:ascii="Times New Roman" w:eastAsia="Calibri" w:hAnsi="Times New Roman" w:cs="Times New Roman"/>
          <w:b/>
          <w:szCs w:val="28"/>
          <w:lang w:val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C14B0" w:rsidRDefault="004C14B0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4C14B0" w:rsidRDefault="004C14B0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3"/>
          <w:szCs w:val="33"/>
          <w:lang w:val="ru-RU"/>
        </w:rPr>
      </w:pPr>
    </w:p>
    <w:p w:rsidR="003E561A" w:rsidRPr="00E44DA4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E44DA4">
        <w:rPr>
          <w:b/>
          <w:color w:val="222222"/>
          <w:sz w:val="33"/>
          <w:szCs w:val="33"/>
          <w:lang w:val="ru-RU"/>
        </w:rPr>
        <w:t>Самоанализ деятельности</w:t>
      </w:r>
    </w:p>
    <w:p w:rsidR="003E561A" w:rsidRPr="00E44DA4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E44DA4">
        <w:rPr>
          <w:b/>
          <w:color w:val="222222"/>
          <w:sz w:val="33"/>
          <w:szCs w:val="33"/>
          <w:lang w:val="ru-RU"/>
        </w:rPr>
        <w:t xml:space="preserve">старшего воспитателя </w:t>
      </w:r>
      <w:r w:rsidR="004C14B0" w:rsidRPr="00E44DA4">
        <w:rPr>
          <w:b/>
          <w:color w:val="222222"/>
          <w:sz w:val="33"/>
          <w:szCs w:val="33"/>
          <w:lang w:val="ru-RU"/>
        </w:rPr>
        <w:t>МБДОУ «Улыбка</w:t>
      </w:r>
      <w:r w:rsidRPr="00E44DA4">
        <w:rPr>
          <w:b/>
          <w:color w:val="222222"/>
          <w:sz w:val="33"/>
          <w:szCs w:val="33"/>
          <w:lang w:val="ru-RU"/>
        </w:rPr>
        <w:t>»</w:t>
      </w:r>
    </w:p>
    <w:p w:rsidR="004C14B0" w:rsidRPr="00E44DA4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E44DA4">
        <w:rPr>
          <w:b/>
          <w:color w:val="222222"/>
          <w:sz w:val="33"/>
          <w:szCs w:val="33"/>
          <w:lang w:val="ru-RU"/>
        </w:rPr>
        <w:t>за</w:t>
      </w:r>
      <w:r w:rsidRPr="00E44DA4">
        <w:rPr>
          <w:b/>
          <w:color w:val="222222"/>
          <w:sz w:val="33"/>
          <w:szCs w:val="33"/>
        </w:rPr>
        <w:t> </w:t>
      </w:r>
      <w:r w:rsidRPr="00E44DA4">
        <w:rPr>
          <w:b/>
          <w:color w:val="222222"/>
          <w:sz w:val="33"/>
          <w:szCs w:val="33"/>
          <w:lang w:val="ru-RU"/>
        </w:rPr>
        <w:t xml:space="preserve">период с </w:t>
      </w:r>
      <w:r w:rsidR="004C14B0" w:rsidRPr="00E44DA4">
        <w:rPr>
          <w:b/>
          <w:color w:val="222222"/>
          <w:sz w:val="33"/>
          <w:szCs w:val="33"/>
          <w:lang w:val="ru-RU"/>
        </w:rPr>
        <w:t>01.09.2023</w:t>
      </w:r>
      <w:r w:rsidRPr="00E44DA4">
        <w:rPr>
          <w:b/>
          <w:color w:val="222222"/>
          <w:sz w:val="33"/>
          <w:szCs w:val="33"/>
          <w:lang w:val="ru-RU"/>
        </w:rPr>
        <w:t xml:space="preserve"> по </w:t>
      </w:r>
      <w:r w:rsidR="004C14B0" w:rsidRPr="00E44DA4">
        <w:rPr>
          <w:b/>
          <w:color w:val="222222"/>
          <w:sz w:val="33"/>
          <w:szCs w:val="33"/>
          <w:lang w:val="ru-RU"/>
        </w:rPr>
        <w:t>31.05.2024</w:t>
      </w:r>
    </w:p>
    <w:p w:rsidR="00E44DA4" w:rsidRDefault="00E44DA4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C14B0" w:rsidRPr="004C14B0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6"/>
          <w:szCs w:val="33"/>
          <w:lang w:val="ru-RU"/>
        </w:rPr>
      </w:pP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Ф.</w:t>
      </w:r>
      <w:r w:rsidRPr="004C14B0">
        <w:rPr>
          <w:rFonts w:hAnsi="Times New Roman" w:cs="Times New Roman"/>
          <w:color w:val="000000"/>
          <w:sz w:val="28"/>
          <w:szCs w:val="24"/>
        </w:rPr>
        <w:t> </w:t>
      </w: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И.</w:t>
      </w:r>
      <w:r w:rsidRPr="004C14B0">
        <w:rPr>
          <w:rFonts w:hAnsi="Times New Roman" w:cs="Times New Roman"/>
          <w:color w:val="000000"/>
          <w:sz w:val="28"/>
          <w:szCs w:val="24"/>
        </w:rPr>
        <w:t> </w:t>
      </w: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 xml:space="preserve">О.: </w:t>
      </w:r>
      <w:proofErr w:type="spellStart"/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Трусенко</w:t>
      </w:r>
      <w:proofErr w:type="spellEnd"/>
      <w:r w:rsidR="004C14B0">
        <w:rPr>
          <w:rFonts w:hAnsi="Times New Roman" w:cs="Times New Roman"/>
          <w:color w:val="000000"/>
          <w:sz w:val="28"/>
          <w:szCs w:val="24"/>
          <w:lang w:val="ru-RU"/>
        </w:rPr>
        <w:t xml:space="preserve"> Елена Григорьевна</w:t>
      </w:r>
    </w:p>
    <w:p w:rsidR="004C14B0" w:rsidRPr="004C14B0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6"/>
          <w:szCs w:val="33"/>
          <w:lang w:val="ru-RU"/>
        </w:rPr>
      </w:pP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 xml:space="preserve">Должность: старший воспитатель </w:t>
      </w:r>
    </w:p>
    <w:p w:rsidR="004C14B0" w:rsidRPr="004C14B0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6"/>
          <w:szCs w:val="33"/>
          <w:lang w:val="ru-RU"/>
        </w:rPr>
      </w:pP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Количество групп</w:t>
      </w:r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: 5</w:t>
      </w:r>
    </w:p>
    <w:p w:rsidR="004C14B0" w:rsidRPr="004C14B0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jc w:val="both"/>
        <w:rPr>
          <w:color w:val="222222"/>
          <w:sz w:val="36"/>
          <w:szCs w:val="33"/>
          <w:lang w:val="ru-RU"/>
        </w:rPr>
      </w:pP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4C14B0">
        <w:rPr>
          <w:rFonts w:hAnsi="Times New Roman" w:cs="Times New Roman"/>
          <w:color w:val="000000"/>
          <w:sz w:val="28"/>
          <w:szCs w:val="24"/>
        </w:rPr>
        <w:t> </w:t>
      </w: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них специфика групп</w:t>
      </w:r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: 1</w:t>
      </w:r>
      <w:r w:rsidRPr="004C14B0">
        <w:rPr>
          <w:rFonts w:hAnsi="Times New Roman" w:cs="Times New Roman"/>
          <w:color w:val="000000"/>
          <w:sz w:val="28"/>
          <w:szCs w:val="24"/>
        </w:rPr>
        <w:t> </w:t>
      </w:r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группа</w:t>
      </w: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с инклюзивным образованием</w:t>
      </w: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E44DA4">
        <w:rPr>
          <w:rFonts w:hAnsi="Times New Roman" w:cs="Times New Roman"/>
          <w:i/>
          <w:color w:val="000000"/>
          <w:sz w:val="28"/>
          <w:szCs w:val="24"/>
          <w:lang w:val="ru-RU"/>
        </w:rPr>
        <w:t>дети с</w:t>
      </w:r>
      <w:r w:rsidRPr="00E44DA4">
        <w:rPr>
          <w:rFonts w:hAnsi="Times New Roman" w:cs="Times New Roman"/>
          <w:i/>
          <w:color w:val="000000"/>
          <w:sz w:val="28"/>
          <w:szCs w:val="24"/>
        </w:rPr>
        <w:t> </w:t>
      </w:r>
      <w:r w:rsidR="004C14B0" w:rsidRPr="00E44DA4">
        <w:rPr>
          <w:rFonts w:hAnsi="Times New Roman" w:cs="Times New Roman"/>
          <w:i/>
          <w:color w:val="000000"/>
          <w:sz w:val="28"/>
          <w:szCs w:val="24"/>
          <w:lang w:val="ru-RU"/>
        </w:rPr>
        <w:t>ОВЗ</w:t>
      </w: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)</w:t>
      </w:r>
    </w:p>
    <w:p w:rsidR="004C14B0" w:rsidRPr="004C14B0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6"/>
          <w:szCs w:val="33"/>
          <w:lang w:val="ru-RU"/>
        </w:rPr>
      </w:pP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Количество детей в</w:t>
      </w:r>
      <w:r w:rsidRPr="004C14B0">
        <w:rPr>
          <w:rFonts w:hAnsi="Times New Roman" w:cs="Times New Roman"/>
          <w:color w:val="000000"/>
          <w:sz w:val="28"/>
          <w:szCs w:val="24"/>
        </w:rPr>
        <w:t> </w:t>
      </w:r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ДОУ: 107</w:t>
      </w:r>
    </w:p>
    <w:p w:rsidR="004C14B0" w:rsidRPr="004C14B0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6"/>
          <w:szCs w:val="33"/>
          <w:lang w:val="ru-RU"/>
        </w:rPr>
      </w:pPr>
      <w:r w:rsidRPr="004C14B0">
        <w:rPr>
          <w:rFonts w:hAnsi="Times New Roman" w:cs="Times New Roman"/>
          <w:color w:val="000000"/>
          <w:sz w:val="28"/>
          <w:szCs w:val="24"/>
          <w:lang w:val="ru-RU"/>
        </w:rPr>
        <w:t>Количество педагогических работников в</w:t>
      </w:r>
      <w:r w:rsidRPr="004C14B0">
        <w:rPr>
          <w:rFonts w:hAnsi="Times New Roman" w:cs="Times New Roman"/>
          <w:color w:val="000000"/>
          <w:sz w:val="28"/>
          <w:szCs w:val="24"/>
        </w:rPr>
        <w:t> </w:t>
      </w:r>
      <w:r w:rsidR="004C14B0">
        <w:rPr>
          <w:rFonts w:hAnsi="Times New Roman" w:cs="Times New Roman"/>
          <w:color w:val="000000"/>
          <w:sz w:val="28"/>
          <w:szCs w:val="24"/>
          <w:lang w:val="ru-RU"/>
        </w:rPr>
        <w:t>ДОУ: 11</w:t>
      </w:r>
      <w:r w:rsidR="00E44DA4">
        <w:rPr>
          <w:rFonts w:hAnsi="Times New Roman" w:cs="Times New Roman"/>
          <w:color w:val="000000"/>
          <w:sz w:val="28"/>
          <w:szCs w:val="24"/>
          <w:lang w:val="ru-RU"/>
        </w:rPr>
        <w:t xml:space="preserve"> человек</w:t>
      </w:r>
    </w:p>
    <w:p w:rsidR="003E561A" w:rsidRPr="00E873FC" w:rsidRDefault="00EA665B" w:rsidP="00E44DA4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6"/>
          <w:szCs w:val="33"/>
          <w:lang w:val="ru-RU"/>
        </w:rPr>
      </w:pPr>
      <w:proofErr w:type="spellStart"/>
      <w:r w:rsidRPr="004C14B0">
        <w:rPr>
          <w:rFonts w:hAnsi="Times New Roman" w:cs="Times New Roman"/>
          <w:color w:val="000000"/>
          <w:sz w:val="28"/>
          <w:szCs w:val="24"/>
        </w:rPr>
        <w:t>Дата</w:t>
      </w:r>
      <w:proofErr w:type="spellEnd"/>
      <w:r w:rsidRPr="004C14B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14B0">
        <w:rPr>
          <w:rFonts w:hAnsi="Times New Roman" w:cs="Times New Roman"/>
          <w:color w:val="000000"/>
          <w:sz w:val="28"/>
          <w:szCs w:val="24"/>
        </w:rPr>
        <w:t>заполнения</w:t>
      </w:r>
      <w:proofErr w:type="spellEnd"/>
      <w:r w:rsidR="00E873FC">
        <w:rPr>
          <w:rFonts w:hAnsi="Times New Roman" w:cs="Times New Roman"/>
          <w:color w:val="000000"/>
          <w:sz w:val="28"/>
          <w:szCs w:val="24"/>
        </w:rPr>
        <w:t xml:space="preserve">: </w:t>
      </w:r>
      <w:r w:rsidR="00E873FC">
        <w:rPr>
          <w:rFonts w:hAnsi="Times New Roman" w:cs="Times New Roman"/>
          <w:color w:val="000000"/>
          <w:sz w:val="28"/>
          <w:szCs w:val="24"/>
          <w:lang w:val="ru-RU"/>
        </w:rPr>
        <w:t>27</w:t>
      </w:r>
      <w:r w:rsidR="00E873FC">
        <w:rPr>
          <w:rFonts w:hAnsi="Times New Roman" w:cs="Times New Roman"/>
          <w:color w:val="000000"/>
          <w:sz w:val="28"/>
          <w:szCs w:val="24"/>
        </w:rPr>
        <w:t>.05.202</w:t>
      </w:r>
      <w:r w:rsidR="00E873FC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="00E44DA4">
        <w:rPr>
          <w:rFonts w:hAnsi="Times New Roman" w:cs="Times New Roman"/>
          <w:color w:val="000000"/>
          <w:sz w:val="28"/>
          <w:szCs w:val="24"/>
          <w:lang w:val="ru-RU"/>
        </w:rPr>
        <w:t xml:space="preserve"> год.</w:t>
      </w:r>
    </w:p>
    <w:tbl>
      <w:tblPr>
        <w:tblW w:w="1488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2"/>
        <w:gridCol w:w="5417"/>
        <w:gridCol w:w="5876"/>
      </w:tblGrid>
      <w:tr w:rsidR="003E561A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E44DA4" w:rsidRDefault="00EA665B" w:rsidP="00B54033">
            <w:pPr>
              <w:jc w:val="center"/>
              <w:rPr>
                <w:rFonts w:hAnsi="Times New Roman" w:cs="Times New Roman"/>
                <w:i/>
                <w:color w:val="000000"/>
                <w:sz w:val="28"/>
                <w:szCs w:val="24"/>
              </w:rPr>
            </w:pPr>
            <w:proofErr w:type="spellStart"/>
            <w:r w:rsidRPr="00E44DA4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4"/>
              </w:rPr>
              <w:lastRenderedPageBreak/>
              <w:t>Направления</w:t>
            </w:r>
            <w:proofErr w:type="spellEnd"/>
            <w:r w:rsidRPr="00E44DA4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44DA4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E44DA4" w:rsidRDefault="00EA665B" w:rsidP="00B54033">
            <w:pPr>
              <w:jc w:val="center"/>
              <w:rPr>
                <w:rFonts w:hAnsi="Times New Roman" w:cs="Times New Roman"/>
                <w:i/>
                <w:color w:val="000000"/>
                <w:sz w:val="28"/>
                <w:szCs w:val="24"/>
              </w:rPr>
            </w:pPr>
            <w:r w:rsidRPr="00E44DA4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4"/>
              </w:rPr>
              <w:t>Используемые технологии, формы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E44DA4" w:rsidRDefault="00EA665B" w:rsidP="00B54033">
            <w:pPr>
              <w:jc w:val="center"/>
              <w:rPr>
                <w:rFonts w:hAnsi="Times New Roman" w:cs="Times New Roman"/>
                <w:i/>
                <w:color w:val="000000"/>
                <w:sz w:val="28"/>
                <w:szCs w:val="24"/>
              </w:rPr>
            </w:pPr>
            <w:r w:rsidRPr="00E44DA4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4"/>
              </w:rPr>
              <w:t>Качественные и количественные показатели</w:t>
            </w:r>
          </w:p>
        </w:tc>
      </w:tr>
      <w:tr w:rsidR="003E561A" w:rsidRPr="004C14B0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E873FC">
            <w:pPr>
              <w:jc w:val="center"/>
              <w:rPr>
                <w:lang w:val="ru-RU"/>
              </w:rPr>
            </w:pP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1. Организационно-методическая работа с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</w:rPr>
              <w:t> 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педагогами</w:t>
            </w:r>
          </w:p>
        </w:tc>
      </w:tr>
      <w:tr w:rsidR="003E561A" w:rsidRPr="00E873FC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ресурсного обеспечения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образовательных технологий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приоритетным направлениям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E873FC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техническими возможностями ДОО были определены электронные ресурсы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для общения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 между собой,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родителей,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прохождения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видеоконференций, для участия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проектной деятельности: мессенджеры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Viber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WhatsApp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социальные сети «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YouTube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платформа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Microsoft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Teams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программы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Zoom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Skyp</w:t>
            </w:r>
            <w:proofErr w:type="spellEnd"/>
            <w:proofErr w:type="gram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СФЕРУМ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E873FC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дистанционных образовательных технологий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продолжалось. Педагоги использовали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proofErr w:type="gramStart"/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 педагоги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 ведут свои персональные страницы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сетях: «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98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«Одноклассники»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98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Сферум</w:t>
            </w:r>
            <w:proofErr w:type="spellEnd"/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100%, </w:t>
            </w:r>
            <w:r w:rsidR="00E873FC" w:rsidRPr="00E873FC">
              <w:rPr>
                <w:rFonts w:hAnsi="Times New Roman" w:cs="Times New Roman"/>
                <w:color w:val="000000"/>
                <w:sz w:val="24"/>
                <w:szCs w:val="24"/>
              </w:rPr>
              <w:t>Viber</w:t>
            </w:r>
            <w:r w:rsidR="00E873FC" w:rsidRP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873FC" w:rsidRPr="00E873FC">
              <w:rPr>
                <w:rFonts w:hAnsi="Times New Roman" w:cs="Times New Roman"/>
                <w:color w:val="000000"/>
                <w:sz w:val="24"/>
                <w:szCs w:val="24"/>
              </w:rPr>
              <w:t>WhatsApp</w:t>
            </w:r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-100%.</w:t>
            </w:r>
          </w:p>
        </w:tc>
      </w:tr>
      <w:tr w:rsidR="003E561A" w:rsidRPr="008F409B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мероприятия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самообразование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25670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="00E87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были спланированы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различные формы методической работы:</w:t>
            </w:r>
          </w:p>
          <w:p w:rsidR="003E561A" w:rsidRPr="004C14B0" w:rsidRDefault="00EA665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«Система методической работы как условие развития профессиональной компетентности педагогов ДОО»;</w:t>
            </w:r>
          </w:p>
          <w:p w:rsidR="003E561A" w:rsidRPr="004C14B0" w:rsidRDefault="00EA665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«Патриотическое воспитание дошкольников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ДОО»;</w:t>
            </w:r>
          </w:p>
          <w:p w:rsidR="003E561A" w:rsidRPr="004C14B0" w:rsidRDefault="00EA665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«Использование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госсимволов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старшего дошкольного возраста»;</w:t>
            </w:r>
          </w:p>
          <w:p w:rsidR="003E561A" w:rsidRPr="004C14B0" w:rsidRDefault="00EA665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тренинги: «Как настроиться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 после каникул», «Самовар 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валенки», «Не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отвлекайся!»;</w:t>
            </w:r>
          </w:p>
          <w:p w:rsidR="003E561A" w:rsidRPr="004C14B0" w:rsidRDefault="00EA665B" w:rsidP="0025670D">
            <w:pPr>
              <w:numPr>
                <w:ilvl w:val="0"/>
                <w:numId w:val="1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консультации: «Как помочь ребенку проявить индивидуальность», «Принципы индивидуальных занятий,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должны знать воспитатели».</w:t>
            </w:r>
          </w:p>
          <w:p w:rsidR="003E561A" w:rsidRPr="00DB58F4" w:rsidRDefault="00EA665B" w:rsidP="0025670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реализации методических рекомендаций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DB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«Году семьи в России»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оформил тематическую стену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холе детского сада «</w:t>
            </w:r>
            <w:r w:rsidR="00DB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семьи – 2024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 Также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оформлена тематическая выставка «</w:t>
            </w:r>
            <w:r w:rsidR="00DB58F4" w:rsidRPr="00DB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 важней всего на свете – мир, любовь, семья и</w:t>
            </w:r>
            <w:r w:rsidR="00DB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8F4" w:rsidRPr="00DB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</w:t>
            </w:r>
            <w:r w:rsidR="00DB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 детского сада приняли 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профессиональных дистанционных мероприятиях детского сада.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педагогов прошли дистанционные курсы повышения профессиональной квалификации.</w:t>
            </w:r>
          </w:p>
          <w:p w:rsidR="003E561A" w:rsidRPr="008F409B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Проведенную методическую работу можно считать системной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дифференцированной: семинар-практикум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были разработаны для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работы.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61A" w:rsidRPr="00B54033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Default="00EA66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8F40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 воспитателем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страницах педагогов размещены портфолио, методические разработки, рекомендации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развитию детей дошкольного возраста. 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8F409B" w:rsidP="0025670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 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100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2014/24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имеют свои профессиональные страницы и персональные сайты на таких сервисах и платформах, как:</w:t>
            </w:r>
          </w:p>
          <w:p w:rsidR="003E561A" w:rsidRPr="008F409B" w:rsidRDefault="008F409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ИНФОУРОК</w:t>
            </w:r>
            <w:r w:rsidR="00EA665B"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="00EA665B"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агогов</w:t>
            </w:r>
            <w:r w:rsidR="00EA665B"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E561A" w:rsidRPr="008F409B" w:rsidRDefault="00EA66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МААМ.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педагогов;</w:t>
            </w:r>
          </w:p>
          <w:p w:rsidR="003E561A" w:rsidRPr="008F409B" w:rsidRDefault="00EA665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—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педагогов;</w:t>
            </w:r>
          </w:p>
          <w:p w:rsidR="003E561A" w:rsidRPr="008F409B" w:rsidRDefault="008F409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образовательный портал</w:t>
            </w:r>
            <w:r w:rsidRPr="008F409B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</w:t>
            </w:r>
            <w:r w:rsidR="00EA665B"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="00EA665B"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="00EA665B"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E561A" w:rsidRDefault="008F409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F409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Мультиурок</w:t>
            </w:r>
            <w:proofErr w:type="spellEnd"/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F409B" w:rsidRDefault="008F409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социальная сеть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11 педагогов</w:t>
            </w:r>
          </w:p>
          <w:p w:rsidR="008F409B" w:rsidRPr="008F409B" w:rsidRDefault="008F409B" w:rsidP="0025670D">
            <w:pPr>
              <w:numPr>
                <w:ilvl w:val="0"/>
                <w:numId w:val="2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ДОШКОЛЬНИК</w:t>
            </w:r>
            <w:proofErr w:type="gramStart"/>
            <w:r w:rsidRPr="008F4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.Р</w:t>
            </w:r>
            <w:proofErr w:type="gramEnd"/>
            <w:r w:rsidRPr="008F409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5403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– 8 педагога</w:t>
            </w:r>
          </w:p>
          <w:p w:rsidR="003E561A" w:rsidRPr="00B54033" w:rsidRDefault="00EA665B" w:rsidP="0025670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транслируют свой опыт на просторах интернета, очных мероприятиях 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муниципального, регионального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50 процентов педагогов приняли участие во всероссийских онлайн-конференциях, муниципальных семинарах, региональных сессиях по 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вопросам воспитания и развития детей дошкольного возраста. Педагоги старших возрастных групп приняли участие в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актуальным вопросам воспитания с экспертами федерального уровня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561A" w:rsidRPr="004C14B0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B54033">
            <w:pPr>
              <w:jc w:val="center"/>
              <w:rPr>
                <w:lang w:val="ru-RU"/>
              </w:rPr>
            </w:pP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lastRenderedPageBreak/>
              <w:t>2. Организация обучающего процесса с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</w:rPr>
              <w:t> 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детьми в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</w:rPr>
              <w:t> </w:t>
            </w:r>
            <w:r w:rsidR="00B54033"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ДОУ</w:t>
            </w:r>
          </w:p>
        </w:tc>
      </w:tr>
      <w:tr w:rsidR="003E561A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 ориентированной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психолого-педагогической поддержки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25670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строго соблюдался режим дня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санитарно-гигиенические требования пребывания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Согласно плану, проводились медицинское, педагогическое обследования воспитанников, подтвердившие положительную динамику развития каждого ребенка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целом.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систематически проводилась ООД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ООП, </w:t>
            </w:r>
            <w:proofErr w:type="gram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</w:t>
            </w:r>
            <w:proofErr w:type="gram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 расписанием.</w:t>
            </w:r>
          </w:p>
          <w:p w:rsidR="003E561A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Поставленные цели достигнуты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представляют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основные направления развития детей:</w:t>
            </w:r>
          </w:p>
          <w:p w:rsidR="003E561A" w:rsidRDefault="00EA665B" w:rsidP="0025670D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развитие;</w:t>
            </w:r>
          </w:p>
          <w:p w:rsidR="003E561A" w:rsidRDefault="00EA66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 развитие;</w:t>
            </w:r>
          </w:p>
          <w:p w:rsidR="003E561A" w:rsidRDefault="00EA66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 развитие;</w:t>
            </w:r>
          </w:p>
          <w:p w:rsidR="003E561A" w:rsidRDefault="00EA665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 развитие;</w:t>
            </w:r>
          </w:p>
          <w:p w:rsidR="003E561A" w:rsidRDefault="00EA665B" w:rsidP="0025670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культура.</w:t>
            </w:r>
          </w:p>
          <w:p w:rsidR="003E561A" w:rsidRPr="00B54033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интеграции разных видов деятельности были предложены новые формы планирования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-образовательной работы 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(перспективного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 планов).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освоения 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="00B54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2023/2024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года:</w:t>
            </w:r>
          </w:p>
          <w:p w:rsidR="003E561A" w:rsidRPr="004C14B0" w:rsidRDefault="00EA665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выявили высокий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уровень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E561A" w:rsidRDefault="00EA665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 у 11%</w:t>
            </w:r>
          </w:p>
        </w:tc>
      </w:tr>
      <w:tr w:rsidR="003E561A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Default="00EA665B" w:rsidP="00EA665B">
            <w:pPr>
              <w:jc w:val="center"/>
            </w:pP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</w:rPr>
              <w:lastRenderedPageBreak/>
              <w:t>3. Взаимодействие с родителями</w:t>
            </w:r>
          </w:p>
        </w:tc>
      </w:tr>
      <w:tr w:rsidR="003E561A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образовательных технологий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успешного 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созданы условия для разнообразного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формам сотрудничества: общие родительские собрания, групповые собрания, консультации специалистов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конкурсы семейного творчества, субботники, участие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праздниках.</w:t>
            </w:r>
          </w:p>
          <w:p w:rsidR="003E561A" w:rsidRPr="004C14B0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 познавательных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 остаются родительские собрания,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педагоги используют ИКТ, видеозаписи деятельности детей, фрагменты занятий, конкурсных выступлений. Именно поэтому процент посещения собраний достаточно высок.</w:t>
            </w:r>
          </w:p>
          <w:p w:rsidR="003E561A" w:rsidRPr="00EA665B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повышения родительской компетентности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дошкольного возраста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осуществлялось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формате 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видеоконсультаций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соцсетях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YouTube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мессенджере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Viber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EA665B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 родители активно подписывались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соцсетях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A6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подписчиков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A6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EA6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A6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EA6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выросло:</w:t>
            </w:r>
          </w:p>
          <w:p w:rsidR="003E561A" w:rsidRDefault="00EA665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665B" w:rsidRPr="00EA665B" w:rsidRDefault="00EA665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YouTube: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561A" w:rsidRPr="00EA665B" w:rsidRDefault="00EA665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100%</w:t>
            </w:r>
          </w:p>
          <w:p w:rsidR="00EA665B" w:rsidRDefault="00EA665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A6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«Одноклассники»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87%</w:t>
            </w:r>
          </w:p>
        </w:tc>
      </w:tr>
      <w:tr w:rsidR="003E561A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психолого-педагогической поддержки родителей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25670D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поддержки семей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 были организованы разные формы взаимодействия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специалистами детского сада:</w:t>
            </w:r>
          </w:p>
          <w:p w:rsidR="003E561A" w:rsidRDefault="00EA665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561A" w:rsidRDefault="00EA665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досуги;</w:t>
            </w:r>
          </w:p>
          <w:p w:rsidR="003E561A" w:rsidRDefault="00EA665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выставки;</w:t>
            </w:r>
          </w:p>
          <w:p w:rsidR="003E561A" w:rsidRDefault="00EA665B" w:rsidP="0025670D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акции.</w:t>
            </w:r>
          </w:p>
          <w:p w:rsidR="003E561A" w:rsidRPr="004C14B0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 были оформлены родительские уголки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актуальной информацией. </w:t>
            </w:r>
          </w:p>
          <w:p w:rsidR="003E561A" w:rsidRPr="004C14B0" w:rsidRDefault="00EA665B" w:rsidP="00E44D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для семей воспитанников были проведены конкурсы:</w:t>
            </w:r>
          </w:p>
          <w:p w:rsidR="003E561A" w:rsidRDefault="00EA665B" w:rsidP="00E44DA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3E561A" w:rsidRDefault="00EA665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Экокостюм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3E561A" w:rsidRDefault="00EA665B" w:rsidP="00E44DA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Новогодняя игрушка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E561A" w:rsidRPr="004C14B0" w:rsidRDefault="00EA665B" w:rsidP="00E44D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для родителей также прошли 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дистанционные мастер-классы</w:t>
            </w:r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встречи, </w:t>
            </w:r>
            <w:proofErr w:type="spellStart"/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треннинги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574AE" w:rsidRDefault="000574A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здоровья «Использование здоровье сберегающих технологий с детьми раннего и дошкольного возраста, направленных на сохранение и укрепление здоровья».</w:t>
            </w:r>
          </w:p>
          <w:p w:rsidR="003E561A" w:rsidRDefault="00EA665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 гостиная «Вопросы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дошкольников»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A665B" w:rsidRPr="004C14B0" w:rsidRDefault="000574A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«Жестокое обращение с детьми»</w:t>
            </w:r>
          </w:p>
          <w:p w:rsidR="003E561A" w:rsidRPr="000574AE" w:rsidRDefault="00EA665B" w:rsidP="0025670D">
            <w:pPr>
              <w:numPr>
                <w:ilvl w:val="0"/>
                <w:numId w:val="8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«Речевое развитие детей старшего дошкольного возраста»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0574AE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реализации годового плана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проводились мероприятия для 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форм работы онлайн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офлайн. </w:t>
            </w: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родителей педагогами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специалистами были проведены:</w:t>
            </w:r>
          </w:p>
          <w:p w:rsidR="003E561A" w:rsidRPr="004C14B0" w:rsidRDefault="000574AE" w:rsidP="0025670D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 консультации с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родителями 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воспитанников;</w:t>
            </w:r>
          </w:p>
          <w:p w:rsidR="003E561A" w:rsidRPr="004C14B0" w:rsidRDefault="000574A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и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A665B"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воспитанниками;</w:t>
            </w:r>
          </w:p>
          <w:p w:rsidR="003E561A" w:rsidRDefault="000574A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  <w:proofErr w:type="spellStart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561A" w:rsidRDefault="000574A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тренингов</w:t>
            </w:r>
            <w:proofErr w:type="spellEnd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="00EA665B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  <w:p w:rsidR="003E561A" w:rsidRDefault="003E56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E561A" w:rsidRDefault="003E56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61A" w:rsidRPr="00F44368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Вовлечение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 деятельность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Default="00EA665B" w:rsidP="00E44D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для семей воспитанников были проведены конкурсы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семейного творчества:</w:t>
            </w:r>
          </w:p>
          <w:p w:rsidR="000574AE" w:rsidRDefault="000574AE" w:rsidP="00E44DA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«Краски осени»</w:t>
            </w:r>
          </w:p>
          <w:p w:rsidR="000574AE" w:rsidRDefault="000574AE" w:rsidP="000574AE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«Зимушка-зима»</w:t>
            </w:r>
          </w:p>
          <w:p w:rsidR="000574AE" w:rsidRDefault="000574AE" w:rsidP="000574AE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открыток ко Дню Защитника Отечества</w:t>
            </w:r>
          </w:p>
          <w:p w:rsidR="000574AE" w:rsidRDefault="000574AE" w:rsidP="000574AE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открыток ко Дню 8 марта </w:t>
            </w:r>
          </w:p>
          <w:p w:rsidR="000574AE" w:rsidRDefault="000574AE" w:rsidP="00E44DA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«Космические чудеса», </w:t>
            </w:r>
            <w:proofErr w:type="gramStart"/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proofErr w:type="gramEnd"/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Дню космонавтики</w:t>
            </w:r>
          </w:p>
          <w:p w:rsidR="000574AE" w:rsidRPr="000574AE" w:rsidRDefault="000574AE" w:rsidP="00E44DA4">
            <w:pPr>
              <w:spacing w:before="0" w:beforeAutospacing="0" w:after="0" w:afterAutospacing="0"/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4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 2023года и в апреле 2024 года было проведено анонимное анкетирование «Уровень удовлетворенности родителей качеством деятельности ДОУ».</w:t>
            </w:r>
            <w:r w:rsidRPr="000574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561A" w:rsidRPr="004C14B0" w:rsidRDefault="003E56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E44D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 конкурсах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 приняли участие</w:t>
            </w:r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5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Это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4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больше, чем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4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 Результаты анкетирования родителей «Уровень удовлетворенности родителей качеством деятельности ДОО» показали, что:</w:t>
            </w:r>
          </w:p>
          <w:p w:rsidR="003E561A" w:rsidRPr="004C14B0" w:rsidRDefault="00EA665B" w:rsidP="00E44DA4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процентов родителей </w:t>
            </w:r>
            <w:proofErr w:type="gram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довольны</w:t>
            </w:r>
            <w:proofErr w:type="gram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оснащенностью ДОО;</w:t>
            </w:r>
          </w:p>
          <w:p w:rsidR="003E561A" w:rsidRPr="004C14B0" w:rsidRDefault="00EA665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родителей удовлетворены уровнем квалификации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специалистов;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родителей затруднились выразить свое отношение;</w:t>
            </w:r>
          </w:p>
          <w:p w:rsidR="003E561A" w:rsidRPr="004C14B0" w:rsidRDefault="00EA665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процентов родителей остались полностью </w:t>
            </w:r>
            <w:proofErr w:type="gram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удовлетворены</w:t>
            </w:r>
            <w:proofErr w:type="gram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дистанционным 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администрацией;</w:t>
            </w:r>
          </w:p>
          <w:p w:rsidR="003E561A" w:rsidRPr="004C14B0" w:rsidRDefault="00EA665B" w:rsidP="00E44DA4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заявили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дистанционного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педагогами.</w:t>
            </w:r>
          </w:p>
          <w:p w:rsidR="003E561A" w:rsidRPr="00F44368" w:rsidRDefault="00EA665B" w:rsidP="00E44D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4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показал эффективную работу педагогического коллектива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показателям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98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процентов.</w:t>
            </w:r>
          </w:p>
        </w:tc>
      </w:tr>
      <w:tr w:rsidR="003E561A" w:rsidRPr="004C14B0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25670D">
            <w:pPr>
              <w:jc w:val="center"/>
              <w:rPr>
                <w:lang w:val="ru-RU"/>
              </w:rPr>
            </w:pP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lastRenderedPageBreak/>
              <w:t>4. Взаимодействие с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</w:rPr>
              <w:t> 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социальными партнерами и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</w:rPr>
              <w:t> </w:t>
            </w:r>
            <w:r w:rsidRPr="00E44DA4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общественностью</w:t>
            </w:r>
          </w:p>
        </w:tc>
      </w:tr>
      <w:tr w:rsidR="003E561A" w:rsidRPr="0025670D" w:rsidTr="00E873FC"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социумом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официальные страницы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соцсетях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YouTube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 наполнялись тематическим контентом.</w:t>
            </w:r>
          </w:p>
          <w:p w:rsidR="003E561A" w:rsidRPr="004C14B0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решения задач социального партнерства был заключен план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сетевому взаимодействию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следующими организациями: </w:t>
            </w:r>
          </w:p>
          <w:p w:rsidR="003E561A" w:rsidRDefault="00EA665B" w:rsidP="0025670D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561A" w:rsidRPr="0025670D" w:rsidRDefault="00EA665B" w:rsidP="0025670D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ГДК 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Совхозное</w:t>
            </w:r>
            <w:r w:rsidRP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E561A" w:rsidRPr="0025670D" w:rsidRDefault="0025670D" w:rsidP="0025670D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Терцентр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E561A" w:rsidRPr="0025670D" w:rsidRDefault="0025670D" w:rsidP="0025670D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Таврический УВК</w:t>
            </w:r>
            <w:r w:rsidR="00EA665B" w:rsidRP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3E561A" w:rsidRPr="004C14B0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плана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проводились экскурсии </w:t>
            </w:r>
          </w:p>
        </w:tc>
        <w:tc>
          <w:tcPr>
            <w:tcW w:w="5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25670D" w:rsidRDefault="00EA665B" w:rsidP="0025670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взаимодействия детского сада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 расширились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увеличились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маю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которые организовали социальные партнеры детского сада для детей дошкольного возраста, приняло участие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семей,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670D" w:rsidRP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Таврический УВК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приняло участие 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% 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детского сада. Разный формат мероприятий позволил выполнить все намеченные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задачи.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61A" w:rsidRPr="0025670D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Default="00EA665B" w:rsidP="008358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:rsidR="003E561A" w:rsidRPr="004C14B0" w:rsidRDefault="00EA665B" w:rsidP="0083580C">
            <w:pPr>
              <w:numPr>
                <w:ilvl w:val="0"/>
                <w:numId w:val="1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 педагогов системно использовали разные образовательные технологии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образовательном процессе детского сада; </w:t>
            </w:r>
          </w:p>
          <w:p w:rsidR="003E561A" w:rsidRPr="004C14B0" w:rsidRDefault="00EA665B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среда детского сада была пополнена компьютерными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 ресурсами. Также были закуплены оборудование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приоритетным направлениям работы;</w:t>
            </w:r>
          </w:p>
          <w:p w:rsidR="003E561A" w:rsidRPr="004C14B0" w:rsidRDefault="00EA665B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организовывали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электронных платформ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мессенджеров, что позволило вовлекать семьи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 работу детского сада, своевременно 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их; </w:t>
            </w:r>
          </w:p>
          <w:p w:rsidR="003E561A" w:rsidRPr="0025670D" w:rsidRDefault="00EA665B" w:rsidP="0025670D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 увеличилось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561A" w:rsidRPr="004C14B0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8358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течение года возникли следующие проблемы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работе: </w:t>
            </w:r>
          </w:p>
          <w:p w:rsidR="003E561A" w:rsidRPr="004C14B0" w:rsidRDefault="00EA665B" w:rsidP="0083580C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были недостаточно подготовлены условия для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приоритетным направлениям; </w:t>
            </w:r>
          </w:p>
          <w:p w:rsidR="003E561A" w:rsidRPr="004C14B0" w:rsidRDefault="00EA665B" w:rsidP="0083580C">
            <w:pPr>
              <w:numPr>
                <w:ilvl w:val="0"/>
                <w:numId w:val="16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недостаточно использовали ресурс семьи, родители были слабо заинтересованы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</w:t>
            </w:r>
          </w:p>
        </w:tc>
      </w:tr>
      <w:tr w:rsidR="003E561A" w:rsidRPr="0025670D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8358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Определение «проблемного поля»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трем направлениям деятельности:</w:t>
            </w:r>
          </w:p>
          <w:p w:rsidR="003E561A" w:rsidRPr="004C14B0" w:rsidRDefault="00EA665B" w:rsidP="0083580C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коллективом: недостаточно проектов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приоритетным направлениям;</w:t>
            </w:r>
          </w:p>
          <w:p w:rsidR="003E561A" w:rsidRPr="004C14B0" w:rsidRDefault="00EA665B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методическая поддержка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направлениям работы;</w:t>
            </w:r>
          </w:p>
          <w:p w:rsidR="003E561A" w:rsidRPr="0025670D" w:rsidRDefault="00EA665B" w:rsidP="0025670D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вовлечение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-образовательный процесс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561A" w:rsidRPr="0025670D" w:rsidTr="00E873FC">
        <w:tc>
          <w:tcPr>
            <w:tcW w:w="14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61A" w:rsidRPr="004C14B0" w:rsidRDefault="00EA665B" w:rsidP="008358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Перспективы профессионального роста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пути решения «проблемных полей»:</w:t>
            </w:r>
          </w:p>
          <w:p w:rsidR="003E561A" w:rsidRPr="004C14B0" w:rsidRDefault="00EA665B" w:rsidP="0083580C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продуктивное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родителями, разнообразить формы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родителями: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конкурсы, использовать компьютерные технологии;</w:t>
            </w:r>
          </w:p>
          <w:p w:rsidR="003E561A" w:rsidRPr="004C14B0" w:rsidRDefault="00EA665B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банк педагогического опыта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приоритетным направлениям;</w:t>
            </w:r>
          </w:p>
          <w:p w:rsidR="003E561A" w:rsidRPr="004C14B0" w:rsidRDefault="00EA665B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 идей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конкурсов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детского сада;</w:t>
            </w:r>
          </w:p>
          <w:p w:rsidR="003E561A" w:rsidRPr="0025670D" w:rsidRDefault="00EA665B" w:rsidP="0025670D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сотрудничества детского сада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включить различные мероприятия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4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форматах для дошкольников</w:t>
            </w:r>
            <w:r w:rsidR="002567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83580C" w:rsidRDefault="0083580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3E561A" w:rsidRPr="00E44DA4" w:rsidRDefault="00E44DA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44DA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Старший воспитатель МБДОУ «Улыбка»                         ___________ /Е.Г. </w:t>
      </w:r>
      <w:proofErr w:type="spellStart"/>
      <w:r w:rsidRPr="00E44DA4">
        <w:rPr>
          <w:rFonts w:hAnsi="Times New Roman" w:cs="Times New Roman"/>
          <w:b/>
          <w:color w:val="000000"/>
          <w:sz w:val="24"/>
          <w:szCs w:val="24"/>
          <w:lang w:val="ru-RU"/>
        </w:rPr>
        <w:t>Трусенко</w:t>
      </w:r>
      <w:proofErr w:type="spellEnd"/>
      <w:r w:rsidRPr="00E44DA4">
        <w:rPr>
          <w:rFonts w:hAnsi="Times New Roman" w:cs="Times New Roman"/>
          <w:b/>
          <w:color w:val="000000"/>
          <w:sz w:val="24"/>
          <w:szCs w:val="24"/>
          <w:lang w:val="ru-RU"/>
        </w:rPr>
        <w:t>/</w:t>
      </w:r>
    </w:p>
    <w:sectPr w:rsidR="003E561A" w:rsidRPr="00E44DA4" w:rsidSect="00E44DA4">
      <w:footerReference w:type="default" r:id="rId8"/>
      <w:pgSz w:w="16839" w:h="11907" w:orient="landscape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2B" w:rsidRDefault="00083B2B" w:rsidP="0083580C">
      <w:pPr>
        <w:spacing w:before="0" w:after="0"/>
      </w:pPr>
      <w:r>
        <w:separator/>
      </w:r>
    </w:p>
  </w:endnote>
  <w:endnote w:type="continuationSeparator" w:id="0">
    <w:p w:rsidR="00083B2B" w:rsidRDefault="00083B2B" w:rsidP="008358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497167"/>
      <w:docPartObj>
        <w:docPartGallery w:val="Page Numbers (Bottom of Page)"/>
        <w:docPartUnique/>
      </w:docPartObj>
    </w:sdtPr>
    <w:sdtContent>
      <w:p w:rsidR="0083580C" w:rsidRDefault="008358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580C">
          <w:rPr>
            <w:noProof/>
            <w:lang w:val="ru-RU"/>
          </w:rPr>
          <w:t>7</w:t>
        </w:r>
        <w:r>
          <w:fldChar w:fldCharType="end"/>
        </w:r>
      </w:p>
    </w:sdtContent>
  </w:sdt>
  <w:p w:rsidR="0083580C" w:rsidRDefault="008358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2B" w:rsidRDefault="00083B2B" w:rsidP="0083580C">
      <w:pPr>
        <w:spacing w:before="0" w:after="0"/>
      </w:pPr>
      <w:r>
        <w:separator/>
      </w:r>
    </w:p>
  </w:footnote>
  <w:footnote w:type="continuationSeparator" w:id="0">
    <w:p w:rsidR="00083B2B" w:rsidRDefault="00083B2B" w:rsidP="008358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51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25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A0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B0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C2962"/>
    <w:multiLevelType w:val="hybridMultilevel"/>
    <w:tmpl w:val="BDB2CF2E"/>
    <w:lvl w:ilvl="0" w:tplc="FD6470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86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96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B3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97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04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4E4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65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42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DF5E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34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42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5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652F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16"/>
  </w:num>
  <w:num w:numId="9">
    <w:abstractNumId w:val="4"/>
  </w:num>
  <w:num w:numId="10">
    <w:abstractNumId w:val="12"/>
  </w:num>
  <w:num w:numId="11">
    <w:abstractNumId w:val="14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"/>
  </w:num>
  <w:num w:numId="17">
    <w:abstractNumId w:val="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4AE"/>
    <w:rsid w:val="00083B2B"/>
    <w:rsid w:val="0025670D"/>
    <w:rsid w:val="002D33B1"/>
    <w:rsid w:val="002D3591"/>
    <w:rsid w:val="003514A0"/>
    <w:rsid w:val="003E561A"/>
    <w:rsid w:val="004C14B0"/>
    <w:rsid w:val="004F7E17"/>
    <w:rsid w:val="005A05CE"/>
    <w:rsid w:val="00653AF6"/>
    <w:rsid w:val="0083580C"/>
    <w:rsid w:val="008F409B"/>
    <w:rsid w:val="00B54033"/>
    <w:rsid w:val="00B73A5A"/>
    <w:rsid w:val="00DB58F4"/>
    <w:rsid w:val="00E438A1"/>
    <w:rsid w:val="00E44DA4"/>
    <w:rsid w:val="00E873FC"/>
    <w:rsid w:val="00EA665B"/>
    <w:rsid w:val="00F01E19"/>
    <w:rsid w:val="00F4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74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80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83580C"/>
  </w:style>
  <w:style w:type="paragraph" w:styleId="a6">
    <w:name w:val="footer"/>
    <w:basedOn w:val="a"/>
    <w:link w:val="a7"/>
    <w:uiPriority w:val="99"/>
    <w:unhideWhenUsed/>
    <w:rsid w:val="0083580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835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74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80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83580C"/>
  </w:style>
  <w:style w:type="paragraph" w:styleId="a6">
    <w:name w:val="footer"/>
    <w:basedOn w:val="a"/>
    <w:link w:val="a7"/>
    <w:uiPriority w:val="99"/>
    <w:unhideWhenUsed/>
    <w:rsid w:val="0083580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83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5</cp:revision>
  <dcterms:created xsi:type="dcterms:W3CDTF">2011-11-02T04:15:00Z</dcterms:created>
  <dcterms:modified xsi:type="dcterms:W3CDTF">2024-05-22T13:46:00Z</dcterms:modified>
</cp:coreProperties>
</file>